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FB" w:rsidRDefault="006472FB" w:rsidP="006472FB">
      <w:pPr>
        <w:widowControl w:val="0"/>
        <w:shd w:val="clear" w:color="auto" w:fill="FFFFFF"/>
        <w:tabs>
          <w:tab w:val="num" w:pos="1080"/>
        </w:tabs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sz w:val="32"/>
          <w:szCs w:val="32"/>
          <w:lang w:val="ru-RU"/>
        </w:rPr>
      </w:pPr>
      <w:r>
        <w:tab/>
      </w:r>
      <w:r>
        <w:rPr>
          <w:rFonts w:ascii="SchoolBookCTT" w:hAnsi="SchoolBookCTT"/>
          <w:b/>
          <w:bCs/>
          <w:caps/>
          <w:color w:val="000000"/>
          <w:sz w:val="32"/>
          <w:szCs w:val="32"/>
        </w:rPr>
        <w:t xml:space="preserve">ПереЛік питань до </w:t>
      </w:r>
      <w:r>
        <w:rPr>
          <w:rFonts w:ascii="SchoolBookCTT" w:hAnsi="SchoolBookCTT"/>
          <w:b/>
          <w:sz w:val="32"/>
          <w:szCs w:val="32"/>
        </w:rPr>
        <w:t>ДИФЕРЕНЦІЙОВАН</w:t>
      </w:r>
      <w:r>
        <w:rPr>
          <w:rFonts w:ascii="SchoolBookCTT" w:hAnsi="SchoolBookCTT"/>
          <w:b/>
          <w:sz w:val="32"/>
          <w:szCs w:val="32"/>
          <w:lang w:val="ru-RU"/>
        </w:rPr>
        <w:t>ОГО</w:t>
      </w:r>
      <w:r>
        <w:rPr>
          <w:rFonts w:ascii="SchoolBookCTT" w:hAnsi="SchoolBookCTT"/>
          <w:b/>
          <w:sz w:val="32"/>
          <w:szCs w:val="32"/>
        </w:rPr>
        <w:t xml:space="preserve"> ЗАЛІК</w:t>
      </w:r>
      <w:r>
        <w:rPr>
          <w:rFonts w:ascii="SchoolBookCTT" w:hAnsi="SchoolBookCTT"/>
          <w:b/>
          <w:sz w:val="32"/>
          <w:szCs w:val="32"/>
          <w:lang w:val="ru-RU"/>
        </w:rPr>
        <w:t>У</w:t>
      </w: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SchoolBookCTT" w:hAnsi="SchoolBookCTT"/>
          <w:color w:val="000000"/>
          <w:szCs w:val="30"/>
        </w:rPr>
      </w:pPr>
    </w:p>
    <w:p w:rsidR="006472FB" w:rsidRDefault="006472FB" w:rsidP="006472FB">
      <w:pPr>
        <w:pStyle w:val="9"/>
        <w:keepNext w:val="0"/>
        <w:widowControl w:val="0"/>
        <w:suppressAutoHyphens/>
        <w:spacing w:line="240" w:lineRule="auto"/>
        <w:ind w:firstLine="0"/>
        <w:jc w:val="center"/>
        <w:rPr>
          <w:sz w:val="28"/>
          <w:szCs w:val="30"/>
          <w:lang w:val="ru-RU"/>
        </w:rPr>
      </w:pPr>
      <w:r>
        <w:rPr>
          <w:sz w:val="28"/>
          <w:szCs w:val="30"/>
        </w:rPr>
        <w:t>І. Загальна невропатологія та психіатрія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spacing w:val="-4"/>
        </w:rPr>
      </w:pPr>
      <w:r>
        <w:rPr>
          <w:rFonts w:ascii="SchoolBookCTT" w:hAnsi="SchoolBookCTT"/>
          <w:color w:val="000000"/>
          <w:spacing w:val="-4"/>
        </w:rPr>
        <w:t>Роль невропатології та психіатрії в системі охорони здоров’я. Принципи організації неврологічної та психіатричної допомоги.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Будова й функції центральної та периферійної нервової системи.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Будова й функції спинного мозку. Провідні шляхи спинного мозку, симптоми їх ураження. Поняття про центральний і периферійний параліч.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Будова і функції головного мозку. Мозковий стовбур, півкулі мозку. Кора великого мозку, її роль, симптоми ураження часток головного мозку.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Будова і функції мозочка, симптоми його ураження.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Черепні нерви, їх анатомічні особливості, функції.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Основні симптоми ураження черепних нервів.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Автономна нервова система, її будова, функції, симптоми ураження. Порушення функцій тазових органів.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Спинномозкова рідина. Зміни в складі спинномозкової рідини при різній патології нервової системи.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Кровопостачання головного й спинного мозку, поняття про </w:t>
      </w:r>
      <w:proofErr w:type="spellStart"/>
      <w:r>
        <w:rPr>
          <w:rFonts w:ascii="SchoolBookCTT" w:hAnsi="SchoolBookCTT"/>
          <w:color w:val="000000"/>
          <w:szCs w:val="30"/>
        </w:rPr>
        <w:t>вертебробазилярний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і </w:t>
      </w:r>
      <w:proofErr w:type="spellStart"/>
      <w:r>
        <w:rPr>
          <w:rFonts w:ascii="SchoolBookCTT" w:hAnsi="SchoolBookCTT"/>
          <w:color w:val="000000"/>
          <w:szCs w:val="30"/>
        </w:rPr>
        <w:t>каротидний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судинний басейни.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30"/>
        </w:rPr>
        <w:t>Екстрапірамідна</w:t>
      </w:r>
      <w:proofErr w:type="spellEnd"/>
      <w:r>
        <w:rPr>
          <w:rFonts w:ascii="SchoolBookCTT" w:hAnsi="SchoolBookCTT"/>
          <w:color w:val="000000"/>
          <w:szCs w:val="30"/>
        </w:rPr>
        <w:t xml:space="preserve"> система, її роль. Симптоми ураження </w:t>
      </w:r>
      <w:proofErr w:type="spellStart"/>
      <w:r>
        <w:rPr>
          <w:rFonts w:ascii="SchoolBookCTT" w:hAnsi="SchoolBookCTT"/>
          <w:color w:val="000000"/>
          <w:szCs w:val="30"/>
        </w:rPr>
        <w:t>екстрапірамідної</w:t>
      </w:r>
      <w:proofErr w:type="spellEnd"/>
      <w:r>
        <w:rPr>
          <w:rFonts w:ascii="SchoolBookCTT" w:hAnsi="SchoolBookCTT"/>
          <w:color w:val="000000"/>
          <w:szCs w:val="30"/>
        </w:rPr>
        <w:t xml:space="preserve"> системи.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Розлади чутливості: об’єктивні, суб’єктивні. Синдроми порушення чутливості.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Вищі кіркові функції, їх порушення: апраксія, агнозія, афазія. Порушення емоційно-психічної сфери.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30"/>
        </w:rPr>
        <w:t>Бульбарний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і </w:t>
      </w:r>
      <w:proofErr w:type="spellStart"/>
      <w:r>
        <w:rPr>
          <w:rFonts w:ascii="SchoolBookCTT" w:hAnsi="SchoolBookCTT"/>
          <w:color w:val="000000"/>
          <w:szCs w:val="30"/>
        </w:rPr>
        <w:t>псевдобульбарний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параліч; основні симптоми; догляд за хворими.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Методика обстеження неврологічних хворих.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Додаткові методи обстеження в неврології та психіатрії.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Основні принципи лікування неврологічних хворих і догляду за ними.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Робота молодшого медичного персоналу в психіатричній лікарні. Види нагляду за хворими.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color w:val="000000"/>
          <w:szCs w:val="30"/>
        </w:rPr>
      </w:pPr>
      <w:r>
        <w:rPr>
          <w:rFonts w:ascii="SchoolBookCTT" w:hAnsi="SchoolBookCTT"/>
          <w:color w:val="000000"/>
          <w:szCs w:val="30"/>
        </w:rPr>
        <w:t>Основні методи лікування психічно хворих. Поняття про психотерапію.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color w:val="000000"/>
          <w:szCs w:val="30"/>
        </w:rPr>
      </w:pPr>
      <w:r>
        <w:rPr>
          <w:rFonts w:ascii="SchoolBookCTT" w:hAnsi="SchoolBookCTT"/>
          <w:color w:val="000000"/>
          <w:szCs w:val="30"/>
        </w:rPr>
        <w:t>Розлади сприймання, пам’яті й мислення у психічно хворих.</w:t>
      </w:r>
    </w:p>
    <w:p w:rsidR="006472FB" w:rsidRDefault="006472FB" w:rsidP="006472F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Психопатологія емоцій, свідомості та рухово-вольової сфери у психічно хворих.</w:t>
      </w: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SchoolBookCTT" w:hAnsi="SchoolBookCTT"/>
          <w:b/>
          <w:bCs/>
          <w:color w:val="000000"/>
          <w:sz w:val="28"/>
          <w:szCs w:val="28"/>
        </w:rPr>
      </w:pP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bCs/>
          <w:sz w:val="28"/>
          <w:lang w:val="ru-RU"/>
        </w:rPr>
      </w:pPr>
      <w:r>
        <w:rPr>
          <w:rFonts w:ascii="SchoolBookCTT" w:hAnsi="SchoolBookCTT"/>
          <w:b/>
          <w:bCs/>
          <w:color w:val="000000"/>
          <w:sz w:val="28"/>
          <w:szCs w:val="28"/>
          <w:lang w:val="en-US"/>
        </w:rPr>
        <w:t>II</w:t>
      </w:r>
      <w:r>
        <w:rPr>
          <w:rFonts w:ascii="SchoolBookCTT" w:hAnsi="SchoolBookCTT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SchoolBookCTT" w:hAnsi="SchoolBookCTT"/>
          <w:b/>
          <w:bCs/>
          <w:color w:val="000000"/>
          <w:sz w:val="28"/>
          <w:szCs w:val="28"/>
        </w:rPr>
        <w:t>Спеціальна невропатологія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Поняття про неврит, невралгію, невропатію. Загальні принципи лікування та догляду за хворими з ураженням периферійної нервової системи. Особливості перебігу хвороб у вагітних.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Невралгія трійчастого нерва: етіологія, основні симптоми,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proofErr w:type="spellStart"/>
      <w:r>
        <w:rPr>
          <w:rFonts w:ascii="SchoolBookCTT" w:hAnsi="SchoolBookCTT"/>
          <w:color w:val="000000"/>
          <w:szCs w:val="28"/>
        </w:rPr>
        <w:t>Нейропатія</w:t>
      </w:r>
      <w:proofErr w:type="spellEnd"/>
      <w:r>
        <w:rPr>
          <w:rFonts w:ascii="SchoolBookCTT" w:hAnsi="SchoolBookCTT"/>
          <w:color w:val="000000"/>
          <w:szCs w:val="28"/>
        </w:rPr>
        <w:t xml:space="preserve"> лицевого нерва: основні причини, клініка,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proofErr w:type="spellStart"/>
      <w:r>
        <w:rPr>
          <w:rFonts w:ascii="SchoolBookCTT" w:hAnsi="SchoolBookCTT"/>
          <w:color w:val="000000"/>
          <w:szCs w:val="28"/>
        </w:rPr>
        <w:t>Нейропатія</w:t>
      </w:r>
      <w:proofErr w:type="spellEnd"/>
      <w:r>
        <w:rPr>
          <w:rFonts w:ascii="SchoolBookCTT" w:hAnsi="SchoolBookCTT"/>
          <w:color w:val="000000"/>
          <w:szCs w:val="28"/>
        </w:rPr>
        <w:t xml:space="preserve"> нервів верхньої і нижньої кінцівок: основні причини, симптоми,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 xml:space="preserve">Остеохондроз хребта. Особливості перебігу у вагітних. </w:t>
      </w:r>
      <w:proofErr w:type="spellStart"/>
      <w:r>
        <w:rPr>
          <w:rFonts w:ascii="SchoolBookCTT" w:hAnsi="SchoolBookCTT"/>
          <w:color w:val="000000"/>
          <w:szCs w:val="28"/>
        </w:rPr>
        <w:t>Вертеброгенний</w:t>
      </w:r>
      <w:proofErr w:type="spellEnd"/>
      <w:r>
        <w:rPr>
          <w:rFonts w:ascii="SchoolBookCTT" w:hAnsi="SchoolBookCTT"/>
          <w:color w:val="000000"/>
          <w:szCs w:val="28"/>
        </w:rPr>
        <w:t xml:space="preserve"> попереково-крижовий радикуліт: основні симптоми, лікування. Методи витягання хребта при остеохондрозі. </w:t>
      </w:r>
      <w:proofErr w:type="spellStart"/>
      <w:r>
        <w:rPr>
          <w:rFonts w:ascii="SchoolBookCTT" w:hAnsi="SchoolBookCTT"/>
          <w:color w:val="000000"/>
          <w:szCs w:val="28"/>
        </w:rPr>
        <w:t>Вертеброгенний</w:t>
      </w:r>
      <w:proofErr w:type="spellEnd"/>
      <w:r>
        <w:rPr>
          <w:rFonts w:ascii="SchoolBookCTT" w:hAnsi="SchoolBookCTT"/>
          <w:color w:val="000000"/>
          <w:szCs w:val="28"/>
        </w:rPr>
        <w:t xml:space="preserve"> синдром у вагітних.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Шийний остеохондроз; клінічні симптоми, основні принципи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28"/>
        </w:rPr>
        <w:t>Гангліоніт</w:t>
      </w:r>
      <w:proofErr w:type="spellEnd"/>
      <w:r>
        <w:rPr>
          <w:rFonts w:ascii="SchoolBookCTT" w:hAnsi="SchoolBookCTT"/>
          <w:color w:val="000000"/>
          <w:szCs w:val="28"/>
        </w:rPr>
        <w:t xml:space="preserve"> (</w:t>
      </w:r>
      <w:proofErr w:type="spellStart"/>
      <w:r>
        <w:rPr>
          <w:rFonts w:ascii="SchoolBookCTT" w:hAnsi="SchoolBookCTT"/>
          <w:color w:val="000000"/>
          <w:szCs w:val="28"/>
        </w:rPr>
        <w:t>оперізувальний</w:t>
      </w:r>
      <w:proofErr w:type="spellEnd"/>
      <w:r>
        <w:rPr>
          <w:rFonts w:ascii="SchoolBookCTT" w:hAnsi="SchoolBookCTT"/>
          <w:color w:val="000000"/>
          <w:szCs w:val="28"/>
        </w:rPr>
        <w:t xml:space="preserve"> лишай): етіологія, клініка,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28"/>
        </w:rPr>
        <w:t>Поліневропатія</w:t>
      </w:r>
      <w:proofErr w:type="spellEnd"/>
      <w:r>
        <w:rPr>
          <w:rFonts w:ascii="SchoolBookCTT" w:hAnsi="SchoolBookCTT"/>
          <w:color w:val="000000"/>
          <w:szCs w:val="28"/>
        </w:rPr>
        <w:t xml:space="preserve">, поліневрит (первинний і вторинний): основні клінічні симптоми, </w:t>
      </w:r>
      <w:r>
        <w:rPr>
          <w:rFonts w:ascii="SchoolBookCTT" w:hAnsi="SchoolBookCTT"/>
          <w:color w:val="000000"/>
          <w:szCs w:val="28"/>
        </w:rPr>
        <w:lastRenderedPageBreak/>
        <w:t>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Первинний менінгококовий менінгіт: етіологія, епідеміологія. </w:t>
      </w:r>
      <w:proofErr w:type="spellStart"/>
      <w:r>
        <w:rPr>
          <w:rFonts w:ascii="SchoolBookCTT" w:hAnsi="SchoolBookCTT"/>
          <w:color w:val="000000"/>
          <w:szCs w:val="28"/>
        </w:rPr>
        <w:t>Менінгеальний</w:t>
      </w:r>
      <w:proofErr w:type="spellEnd"/>
      <w:r>
        <w:rPr>
          <w:rFonts w:ascii="SchoolBookCTT" w:hAnsi="SchoolBookCTT"/>
          <w:color w:val="000000"/>
          <w:szCs w:val="28"/>
        </w:rPr>
        <w:t xml:space="preserve"> </w:t>
      </w:r>
      <w:proofErr w:type="spellStart"/>
      <w:r>
        <w:rPr>
          <w:rFonts w:ascii="SchoolBookCTT" w:hAnsi="SchoolBookCTT"/>
          <w:color w:val="000000"/>
          <w:szCs w:val="28"/>
        </w:rPr>
        <w:t>симптомокомплекс</w:t>
      </w:r>
      <w:proofErr w:type="spellEnd"/>
      <w:r>
        <w:rPr>
          <w:rFonts w:ascii="SchoolBookCTT" w:hAnsi="SchoolBookCTT"/>
          <w:color w:val="000000"/>
          <w:szCs w:val="28"/>
        </w:rPr>
        <w:t>. Зміни в цереброспінальній рідині.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Вторинний гнійний менінгіт: основні причини, клініка,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Вторинний серозний менінгіт (туберкульозний і сифілітичний): основні симптоми, лікування. Роль молодших медичних працівників у профілактиці сифілісу, туберкульозу.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Арахноїдит: етіологія, клініка,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Епідемічний (летаргійний) енцефаліт, гостра і хронічна форми: етіологія, основні симптоми,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Кліщовий (весняно-літній) енцефаліт: епідеміологія, основні симптоми, лікування, профілактика.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>Грипозний енцефаліт; основні симптоми, лікування, профілактика.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color w:val="000000"/>
          <w:szCs w:val="28"/>
        </w:rPr>
      </w:pPr>
      <w:r>
        <w:rPr>
          <w:rFonts w:ascii="SchoolBookCTT" w:hAnsi="SchoolBookCTT"/>
          <w:color w:val="000000"/>
          <w:szCs w:val="28"/>
        </w:rPr>
        <w:t>Ревматичний енцефаліт: клінічні форми. Мала хорея, основні симптоми. Лікування і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Мієліт: основні причини, клініка, ускладнення та запобігання їм; лікування й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Поліомієліт: етіологія, клінічні періоди, лікування, профілактика, терміни вакцинації.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Розсіяний склероз: етіологія, патогенез, основні симптоми,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Причини, патогенез, класифікація судинних захворювань центральної нервової системи. Вплив вагітності, пологів на серцево-судинну систему жінки. Профілактика судинних розладів центральної нервової системи.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30"/>
        </w:rPr>
        <w:t>Геморагічний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інсульт: етіологія, патогенез, основні клінічні форми, ознаки, невідкладна допомога.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30"/>
        </w:rPr>
        <w:t>Субарахноїдальний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крововилив: етіологія, патогенез, основні симптоми. Зміни цереброспінальної рідини. Лікування та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Ішемічний інсульт: етіологія, патогенез, клініка, принципи диференційованого лікування.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Емболія судин мозку: патогенез, основні клінічні симптоми залежно від рівня емболії,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Пухлини головного мозку: </w:t>
      </w:r>
      <w:proofErr w:type="spellStart"/>
      <w:r>
        <w:rPr>
          <w:rFonts w:ascii="SchoolBookCTT" w:hAnsi="SchoolBookCTT"/>
          <w:color w:val="000000"/>
          <w:szCs w:val="30"/>
        </w:rPr>
        <w:t>загальномозкові</w:t>
      </w:r>
      <w:proofErr w:type="spellEnd"/>
      <w:r>
        <w:rPr>
          <w:rFonts w:ascii="SchoolBookCTT" w:hAnsi="SchoolBookCTT"/>
          <w:color w:val="000000"/>
          <w:szCs w:val="30"/>
        </w:rPr>
        <w:t xml:space="preserve"> і вогнищеві симптоми, додаткові методи діагностики, принципи лікування і догляду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spacing w:val="-4"/>
          <w:lang w:val="ru-RU"/>
        </w:rPr>
      </w:pPr>
      <w:r>
        <w:rPr>
          <w:rFonts w:ascii="SchoolBookCTT" w:hAnsi="SchoolBookCTT"/>
          <w:color w:val="000000"/>
          <w:spacing w:val="-4"/>
        </w:rPr>
        <w:t xml:space="preserve">Пухлини спинного мозку — </w:t>
      </w:r>
      <w:proofErr w:type="spellStart"/>
      <w:r>
        <w:rPr>
          <w:rFonts w:ascii="SchoolBookCTT" w:hAnsi="SchoolBookCTT"/>
          <w:color w:val="000000"/>
          <w:spacing w:val="-4"/>
        </w:rPr>
        <w:t>внутрішньомозкові</w:t>
      </w:r>
      <w:proofErr w:type="spellEnd"/>
      <w:r>
        <w:rPr>
          <w:rFonts w:ascii="SchoolBookCTT" w:hAnsi="SchoolBookCTT"/>
          <w:color w:val="000000"/>
          <w:spacing w:val="-4"/>
        </w:rPr>
        <w:t xml:space="preserve"> (</w:t>
      </w:r>
      <w:proofErr w:type="spellStart"/>
      <w:r>
        <w:rPr>
          <w:rFonts w:ascii="SchoolBookCTT" w:hAnsi="SchoolBookCTT"/>
          <w:color w:val="000000"/>
          <w:spacing w:val="-4"/>
        </w:rPr>
        <w:t>інтрамедулярні</w:t>
      </w:r>
      <w:proofErr w:type="spellEnd"/>
      <w:r>
        <w:rPr>
          <w:rFonts w:ascii="SchoolBookCTT" w:hAnsi="SchoolBookCTT"/>
          <w:color w:val="000000"/>
          <w:spacing w:val="-4"/>
        </w:rPr>
        <w:t xml:space="preserve">) і </w:t>
      </w:r>
      <w:proofErr w:type="spellStart"/>
      <w:r>
        <w:rPr>
          <w:rFonts w:ascii="SchoolBookCTT" w:hAnsi="SchoolBookCTT"/>
          <w:color w:val="000000"/>
          <w:spacing w:val="-4"/>
        </w:rPr>
        <w:t>позамозкові</w:t>
      </w:r>
      <w:proofErr w:type="spellEnd"/>
      <w:r>
        <w:rPr>
          <w:rFonts w:ascii="SchoolBookCTT" w:hAnsi="SchoolBookCTT"/>
          <w:color w:val="000000"/>
          <w:spacing w:val="-4"/>
        </w:rPr>
        <w:t xml:space="preserve"> (</w:t>
      </w:r>
      <w:proofErr w:type="spellStart"/>
      <w:r>
        <w:rPr>
          <w:rFonts w:ascii="SchoolBookCTT" w:hAnsi="SchoolBookCTT"/>
          <w:color w:val="000000"/>
          <w:spacing w:val="-4"/>
        </w:rPr>
        <w:t>екстрамедулярні</w:t>
      </w:r>
      <w:proofErr w:type="spellEnd"/>
      <w:r>
        <w:rPr>
          <w:rFonts w:ascii="SchoolBookCTT" w:hAnsi="SchoolBookCTT"/>
          <w:color w:val="000000"/>
          <w:spacing w:val="-4"/>
        </w:rPr>
        <w:t>): основні симптоми, зміни в спинномозковій рідині,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Закриті черепно-мозкові травми: струс, забій, </w:t>
      </w:r>
      <w:proofErr w:type="spellStart"/>
      <w:r>
        <w:rPr>
          <w:rFonts w:ascii="SchoolBookCTT" w:hAnsi="SchoolBookCTT"/>
          <w:color w:val="000000"/>
          <w:szCs w:val="30"/>
        </w:rPr>
        <w:t>здавлення</w:t>
      </w:r>
      <w:proofErr w:type="spellEnd"/>
      <w:r>
        <w:rPr>
          <w:rFonts w:ascii="SchoolBookCTT" w:hAnsi="SchoolBookCTT"/>
          <w:color w:val="000000"/>
          <w:szCs w:val="30"/>
        </w:rPr>
        <w:t xml:space="preserve"> головного мозку, основні симптоми, зміни в спинномозковій рідині. Невідкладна допомога при травмах головного мозку. Догляд за хворими. Ускладнення та їх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Переломи черепа. Перелом склепіння та основи черепа, основні клінічні симптоми,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Травми спинного мозку: класифікація, патогенез, основні клінічні симптоми, ускладнення. Правила транспортування. Лікування і догляд за хворими з травмами спинного мозку.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Первинна прогресуюча м’язова дистрофія (міопатія): етіологія, патогенез, основні симптоми,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proofErr w:type="spellStart"/>
      <w:r>
        <w:rPr>
          <w:rFonts w:ascii="SchoolBookCTT" w:hAnsi="SchoolBookCTT"/>
          <w:color w:val="000000"/>
          <w:szCs w:val="30"/>
        </w:rPr>
        <w:t>Сирингомієлія</w:t>
      </w:r>
      <w:proofErr w:type="spellEnd"/>
      <w:r>
        <w:rPr>
          <w:rFonts w:ascii="SchoolBookCTT" w:hAnsi="SchoolBookCTT"/>
          <w:color w:val="000000"/>
          <w:szCs w:val="30"/>
        </w:rPr>
        <w:t>; етіологія, патогенез, клінічні форми, особливості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Міастенія та бічний </w:t>
      </w:r>
      <w:proofErr w:type="spellStart"/>
      <w:r>
        <w:rPr>
          <w:rFonts w:ascii="SchoolBookCTT" w:hAnsi="SchoolBookCTT"/>
          <w:color w:val="000000"/>
          <w:szCs w:val="30"/>
        </w:rPr>
        <w:t>амітрофічний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склероз: етіологія й патогенез, клініка, основні принципи лікування і догляду за хворими.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color w:val="000000"/>
          <w:szCs w:val="30"/>
        </w:rPr>
      </w:pPr>
      <w:r>
        <w:rPr>
          <w:rFonts w:ascii="SchoolBookCTT" w:hAnsi="SchoolBookCTT"/>
          <w:color w:val="000000"/>
          <w:szCs w:val="30"/>
        </w:rPr>
        <w:lastRenderedPageBreak/>
        <w:t>Спадкові хвороби обміну та системні дегенерації: види, основні симптоми,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Хвороби нервової системи новонароджених: гіпоксія плода, внутрішньочерепна пологова травма, акушерський параліч: патогенез, діагностика,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 xml:space="preserve">Хвороби автономної нервової системи: вібраційна хвороба, мігрень, </w:t>
      </w:r>
      <w:proofErr w:type="spellStart"/>
      <w:r>
        <w:rPr>
          <w:rFonts w:ascii="SchoolBookCTT" w:hAnsi="SchoolBookCTT"/>
          <w:color w:val="000000"/>
          <w:szCs w:val="30"/>
        </w:rPr>
        <w:t>ангіоневротичний</w:t>
      </w:r>
      <w:proofErr w:type="spellEnd"/>
      <w:r>
        <w:rPr>
          <w:rFonts w:ascii="SchoolBookCTT" w:hAnsi="SchoolBookCTT"/>
          <w:color w:val="000000"/>
          <w:szCs w:val="30"/>
        </w:rPr>
        <w:t xml:space="preserve"> набряк (</w:t>
      </w:r>
      <w:proofErr w:type="spellStart"/>
      <w:r>
        <w:rPr>
          <w:rFonts w:ascii="SchoolBookCTT" w:hAnsi="SchoolBookCTT"/>
          <w:color w:val="000000"/>
          <w:szCs w:val="30"/>
        </w:rPr>
        <w:t>набряк</w:t>
      </w:r>
      <w:proofErr w:type="spellEnd"/>
      <w:r>
        <w:rPr>
          <w:rFonts w:ascii="SchoolBookCTT" w:hAnsi="SchoolBookCTT"/>
          <w:color w:val="000000"/>
          <w:szCs w:val="30"/>
        </w:rPr>
        <w:t xml:space="preserve"> </w:t>
      </w:r>
      <w:proofErr w:type="spellStart"/>
      <w:r>
        <w:rPr>
          <w:rFonts w:ascii="SchoolBookCTT" w:hAnsi="SchoolBookCTT"/>
          <w:color w:val="000000"/>
          <w:szCs w:val="30"/>
        </w:rPr>
        <w:t>Квінке</w:t>
      </w:r>
      <w:proofErr w:type="spellEnd"/>
      <w:r>
        <w:rPr>
          <w:rFonts w:ascii="SchoolBookCTT" w:hAnsi="SchoolBookCTT"/>
          <w:color w:val="000000"/>
          <w:szCs w:val="30"/>
        </w:rPr>
        <w:t>). Основні клінічні симптоми, лікування.</w:t>
      </w:r>
    </w:p>
    <w:p w:rsidR="006472FB" w:rsidRDefault="006472FB" w:rsidP="006472F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454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Вегетативно-судинна дистонія: форми, етіологія, клінічні прояви. Невідкладна допомога при </w:t>
      </w:r>
      <w:proofErr w:type="spellStart"/>
      <w:r>
        <w:rPr>
          <w:rFonts w:ascii="SchoolBookCTT" w:hAnsi="SchoolBookCTT"/>
          <w:color w:val="000000"/>
          <w:szCs w:val="30"/>
        </w:rPr>
        <w:t>симпатикоандреналовому</w:t>
      </w:r>
      <w:proofErr w:type="spellEnd"/>
      <w:r>
        <w:rPr>
          <w:rFonts w:ascii="SchoolBookCTT" w:hAnsi="SchoolBookCTT"/>
          <w:color w:val="000000"/>
          <w:szCs w:val="30"/>
        </w:rPr>
        <w:t xml:space="preserve"> і парасимпатичному (</w:t>
      </w:r>
      <w:proofErr w:type="spellStart"/>
      <w:r>
        <w:rPr>
          <w:rFonts w:ascii="SchoolBookCTT" w:hAnsi="SchoolBookCTT"/>
          <w:color w:val="000000"/>
          <w:szCs w:val="30"/>
        </w:rPr>
        <w:t>вагоінсулярному</w:t>
      </w:r>
      <w:proofErr w:type="spellEnd"/>
      <w:r>
        <w:rPr>
          <w:rFonts w:ascii="SchoolBookCTT" w:hAnsi="SchoolBookCTT"/>
          <w:color w:val="000000"/>
          <w:szCs w:val="30"/>
        </w:rPr>
        <w:t>) кризах.</w:t>
      </w:r>
    </w:p>
    <w:p w:rsidR="006472FB" w:rsidRDefault="006472FB" w:rsidP="006472FB">
      <w:pPr>
        <w:pStyle w:val="a3"/>
        <w:widowControl w:val="0"/>
        <w:numPr>
          <w:ilvl w:val="0"/>
          <w:numId w:val="2"/>
        </w:numPr>
        <w:suppressAutoHyphens/>
        <w:ind w:hanging="454"/>
      </w:pPr>
      <w:r>
        <w:t>Загальна характеристика ендогенних та екзогенних інтоксикацій: промислових, побутових, сільськогосподарських, військових, медикаментозних, харчових та ботулізму.</w:t>
      </w: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bCs/>
          <w:color w:val="000000"/>
          <w:sz w:val="28"/>
          <w:szCs w:val="28"/>
        </w:rPr>
      </w:pP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SchoolBookCTT" w:hAnsi="SchoolBookCTT"/>
          <w:b/>
          <w:bCs/>
          <w:sz w:val="28"/>
          <w:szCs w:val="28"/>
          <w:lang w:val="ru-RU"/>
        </w:rPr>
      </w:pPr>
      <w:r>
        <w:rPr>
          <w:rFonts w:ascii="SchoolBookCTT" w:hAnsi="SchoolBookCTT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SchoolBookCTT" w:hAnsi="SchoolBookCTT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SchoolBookCTT" w:hAnsi="SchoolBookCTT"/>
          <w:b/>
          <w:bCs/>
          <w:color w:val="000000"/>
          <w:sz w:val="28"/>
          <w:szCs w:val="28"/>
        </w:rPr>
        <w:t>Спеціальна психіатрія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Психічні розлади при соматичних неінфекційних та інфекційних хворобах, інтоксикаціях; основні причини і симптоми. Деонтологічні принципи спілкування з хворими. Психічні розлади під час вагітності, пологів, післяпологового періоду.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Алкоголь, його вплив на центральну нервову систему, симптоми звичайного алкогольного сп’яніння й патологічного сп’яніння. Гостре отруєння алкоголем і невідкладна допомога. Перебіг хвороби у вагітних.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>Алкоголізм, його стадія, зміни особистості хворого. Основні принципи лікування при алкоголізмі. Роль молодшого медичного персоналу в боротьбі з алкоголізмом.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 xml:space="preserve">Алкогольні психози, їх види: алкогольний делірій, алкогольний </w:t>
      </w:r>
      <w:proofErr w:type="spellStart"/>
      <w:r>
        <w:rPr>
          <w:rFonts w:ascii="SchoolBookCTT" w:hAnsi="SchoolBookCTT"/>
          <w:color w:val="000000"/>
          <w:szCs w:val="30"/>
        </w:rPr>
        <w:t>параноїд</w:t>
      </w:r>
      <w:proofErr w:type="spellEnd"/>
      <w:r>
        <w:rPr>
          <w:rFonts w:ascii="SchoolBookCTT" w:hAnsi="SchoolBookCTT"/>
          <w:color w:val="000000"/>
          <w:szCs w:val="30"/>
        </w:rPr>
        <w:t xml:space="preserve">, алкогольний </w:t>
      </w:r>
      <w:proofErr w:type="spellStart"/>
      <w:r>
        <w:rPr>
          <w:rFonts w:ascii="SchoolBookCTT" w:hAnsi="SchoolBookCTT"/>
          <w:color w:val="000000"/>
          <w:szCs w:val="30"/>
        </w:rPr>
        <w:t>галюциноз</w:t>
      </w:r>
      <w:proofErr w:type="spellEnd"/>
      <w:r>
        <w:rPr>
          <w:rFonts w:ascii="SchoolBookCTT" w:hAnsi="SchoolBookCTT"/>
          <w:color w:val="000000"/>
          <w:szCs w:val="30"/>
        </w:rPr>
        <w:t>. Синдром Корсакова. Робота фельдшера наркологічного кабінету.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30"/>
        </w:rPr>
        <w:t xml:space="preserve">Наркоманія, її різновид: морфінізм, </w:t>
      </w:r>
      <w:proofErr w:type="spellStart"/>
      <w:r>
        <w:rPr>
          <w:rFonts w:ascii="SchoolBookCTT" w:hAnsi="SchoolBookCTT"/>
          <w:color w:val="000000"/>
          <w:szCs w:val="30"/>
        </w:rPr>
        <w:t>гашишизм</w:t>
      </w:r>
      <w:proofErr w:type="spellEnd"/>
      <w:r>
        <w:rPr>
          <w:rFonts w:ascii="SchoolBookCTT" w:hAnsi="SchoolBookCTT"/>
          <w:color w:val="000000"/>
          <w:szCs w:val="30"/>
        </w:rPr>
        <w:t>, кокаїнізм. Основні симптоми, зміни психіки хворого. Принципи лікування  при  наркоманії. Гостре отруєння наркотиками, клінічні ознаки, негайна допомога. Вплив наркотиків на плід та організм вагітної.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 xml:space="preserve">Куріння, вплив нікотину на центральну нервову систему, внутрішні органи, плід. Лікування і профілактика </w:t>
      </w:r>
      <w:proofErr w:type="spellStart"/>
      <w:r>
        <w:rPr>
          <w:rFonts w:ascii="SchoolBookCTT" w:hAnsi="SchoolBookCTT"/>
          <w:color w:val="000000"/>
          <w:szCs w:val="30"/>
        </w:rPr>
        <w:t>нікотинізму</w:t>
      </w:r>
      <w:proofErr w:type="spellEnd"/>
      <w:r>
        <w:rPr>
          <w:rFonts w:ascii="SchoolBookCTT" w:hAnsi="SchoolBookCTT"/>
          <w:color w:val="000000"/>
          <w:szCs w:val="30"/>
        </w:rPr>
        <w:t>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Шизофренія: етіологія, патогенез, основні клінічні форми, принципи лікування. Перебіг шизофренії під час вагітності.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Маніакально-депресивний психоз: етіологія, основні клінічні симптоми маніакальної і депресивної фаз, принципи лікування і нагляду за хворими.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30"/>
        </w:rPr>
        <w:t>Олігофренія: етіологія, види, основні симптоми, лікування й нагляд за хворими.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color w:val="000000"/>
          <w:szCs w:val="30"/>
        </w:rPr>
      </w:pPr>
      <w:r>
        <w:rPr>
          <w:rFonts w:ascii="SchoolBookCTT" w:hAnsi="SchoolBookCTT"/>
          <w:color w:val="000000"/>
          <w:szCs w:val="30"/>
        </w:rPr>
        <w:t xml:space="preserve">Епілепсія: етіологія, патогенез, основні прояви: великий судорожний напад, малі напади, </w:t>
      </w:r>
      <w:proofErr w:type="spellStart"/>
      <w:r>
        <w:rPr>
          <w:rFonts w:ascii="SchoolBookCTT" w:hAnsi="SchoolBookCTT"/>
          <w:color w:val="000000"/>
          <w:szCs w:val="30"/>
        </w:rPr>
        <w:t>дисфорія</w:t>
      </w:r>
      <w:proofErr w:type="spellEnd"/>
      <w:r>
        <w:rPr>
          <w:rFonts w:ascii="SchoolBookCTT" w:hAnsi="SchoolBookCTT"/>
          <w:color w:val="000000"/>
          <w:szCs w:val="30"/>
        </w:rPr>
        <w:t>, паморочний стан свідомості. Лікування. Невідкладна допомога при епілептичному стані. Еклампсія, профілактика, лікування.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Стареча недоумкуватість: етіологія, патогенез, клініка,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proofErr w:type="spellStart"/>
      <w:r>
        <w:rPr>
          <w:rFonts w:ascii="SchoolBookCTT" w:hAnsi="SchoolBookCTT"/>
          <w:color w:val="000000"/>
          <w:szCs w:val="28"/>
        </w:rPr>
        <w:t>Передсенільні</w:t>
      </w:r>
      <w:proofErr w:type="spellEnd"/>
      <w:r>
        <w:rPr>
          <w:rFonts w:ascii="SchoolBookCTT" w:hAnsi="SchoolBookCTT"/>
          <w:color w:val="000000"/>
          <w:szCs w:val="28"/>
        </w:rPr>
        <w:t xml:space="preserve"> деменції (хвороба Піка, Альцгеймера): етіологія, патогенез, клініка, лікування.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Психічні розлади при черепно-мозковій травмі — ранні та віддаленні: основні симптоми, лікування, догляд за хворими.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Неврози: патофізіологічні механізми виникнення, основні види (неврастенія, нав’язливий невроз, істеричний невроз), симптоми. Диференціальна діагностика істеричного та епілептичного нападу. Лікування. Перебіг неврозів у вагітної.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>
        <w:rPr>
          <w:rFonts w:ascii="SchoolBookCTT" w:hAnsi="SchoolBookCTT"/>
          <w:color w:val="000000"/>
          <w:szCs w:val="28"/>
        </w:rPr>
        <w:t xml:space="preserve">Реактивні психози: механізм виникнення, клінічні форми. Принципи лікування й догляду за хворими. Психози </w:t>
      </w:r>
      <w:proofErr w:type="spellStart"/>
      <w:r>
        <w:rPr>
          <w:rFonts w:ascii="SchoolBookCTT" w:hAnsi="SchoolBookCTT"/>
          <w:color w:val="000000"/>
          <w:szCs w:val="28"/>
        </w:rPr>
        <w:t>породіль</w:t>
      </w:r>
      <w:proofErr w:type="spellEnd"/>
      <w:r>
        <w:rPr>
          <w:rFonts w:ascii="SchoolBookCTT" w:hAnsi="SchoolBookCTT"/>
          <w:color w:val="000000"/>
          <w:szCs w:val="28"/>
        </w:rPr>
        <w:t>. Післяпологові психози.</w:t>
      </w:r>
    </w:p>
    <w:p w:rsidR="006472FB" w:rsidRDefault="006472FB" w:rsidP="006472F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  <w:szCs w:val="28"/>
        </w:rPr>
        <w:t>Психопатія: основні критерії, роль сімейного виховання у виникненні психопатії. Клінічні типи, лікування, профілактика.</w:t>
      </w:r>
    </w:p>
    <w:p w:rsidR="006472FB" w:rsidRDefault="006472FB" w:rsidP="006472FB">
      <w:pPr>
        <w:widowControl w:val="0"/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smallCaps/>
          <w:color w:val="000000"/>
          <w:szCs w:val="28"/>
        </w:rPr>
      </w:pPr>
    </w:p>
    <w:p w:rsidR="008C30D3" w:rsidRDefault="008C30D3" w:rsidP="006472FB">
      <w:pPr>
        <w:tabs>
          <w:tab w:val="left" w:pos="1020"/>
        </w:tabs>
      </w:pPr>
      <w:bookmarkStart w:id="0" w:name="_GoBack"/>
      <w:bookmarkEnd w:id="0"/>
    </w:p>
    <w:sectPr w:rsidR="008C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E58"/>
    <w:multiLevelType w:val="hybridMultilevel"/>
    <w:tmpl w:val="3AEE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379BA"/>
    <w:multiLevelType w:val="hybridMultilevel"/>
    <w:tmpl w:val="4C94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40247"/>
    <w:multiLevelType w:val="hybridMultilevel"/>
    <w:tmpl w:val="3266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B"/>
    <w:rsid w:val="006472FB"/>
    <w:rsid w:val="008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472FB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rFonts w:ascii="SchoolBookCTT" w:hAnsi="SchoolBookCTT"/>
      <w:b/>
      <w:bCs/>
      <w:color w:val="000000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472FB"/>
    <w:rPr>
      <w:rFonts w:ascii="SchoolBookCTT" w:eastAsia="Times New Roman" w:hAnsi="SchoolBookCTT" w:cs="Times New Roman"/>
      <w:b/>
      <w:bCs/>
      <w:color w:val="000000"/>
      <w:sz w:val="24"/>
      <w:szCs w:val="34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6472FB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SchoolBookCTT" w:hAnsi="SchoolBookCTT"/>
      <w:color w:val="000000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6472FB"/>
    <w:rPr>
      <w:rFonts w:ascii="SchoolBookCTT" w:eastAsia="Times New Roman" w:hAnsi="SchoolBookCTT" w:cs="Times New Roman"/>
      <w:color w:val="000000"/>
      <w:sz w:val="24"/>
      <w:szCs w:val="32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472FB"/>
    <w:pPr>
      <w:keepNext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rFonts w:ascii="SchoolBookCTT" w:hAnsi="SchoolBookCTT"/>
      <w:b/>
      <w:bCs/>
      <w:color w:val="000000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472FB"/>
    <w:rPr>
      <w:rFonts w:ascii="SchoolBookCTT" w:eastAsia="Times New Roman" w:hAnsi="SchoolBookCTT" w:cs="Times New Roman"/>
      <w:b/>
      <w:bCs/>
      <w:color w:val="000000"/>
      <w:sz w:val="24"/>
      <w:szCs w:val="34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6472FB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SchoolBookCTT" w:hAnsi="SchoolBookCTT"/>
      <w:color w:val="000000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6472FB"/>
    <w:rPr>
      <w:rFonts w:ascii="SchoolBookCTT" w:eastAsia="Times New Roman" w:hAnsi="SchoolBookCTT" w:cs="Times New Roman"/>
      <w:color w:val="000000"/>
      <w:sz w:val="24"/>
      <w:szCs w:val="32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7438</Characters>
  <Application>Microsoft Office Word</Application>
  <DocSecurity>0</DocSecurity>
  <Lines>61</Lines>
  <Paragraphs>17</Paragraphs>
  <ScaleCrop>false</ScaleCrop>
  <Company>IT Computing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2017-10-21T19:34:00Z</dcterms:created>
  <dcterms:modified xsi:type="dcterms:W3CDTF">2017-10-21T19:36:00Z</dcterms:modified>
</cp:coreProperties>
</file>