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D" w:rsidRDefault="002B30BC" w:rsidP="002B30B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B30BC" w:rsidRDefault="002B30BC" w:rsidP="002B30B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науки,</w:t>
      </w:r>
    </w:p>
    <w:p w:rsidR="002B30BC" w:rsidRDefault="002B30BC" w:rsidP="002B30B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України</w:t>
      </w:r>
    </w:p>
    <w:p w:rsidR="002B30BC" w:rsidRDefault="002B30BC" w:rsidP="002B30B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березня 2012 року № 384</w:t>
      </w:r>
    </w:p>
    <w:p w:rsidR="002B30BC" w:rsidRPr="002B30BC" w:rsidRDefault="002B30BC" w:rsidP="002B30BC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0BC">
        <w:rPr>
          <w:rFonts w:ascii="Times New Roman" w:hAnsi="Times New Roman" w:cs="Times New Roman"/>
          <w:b/>
          <w:sz w:val="28"/>
          <w:szCs w:val="28"/>
          <w:lang w:val="uk-UA"/>
        </w:rPr>
        <w:t>Форма №Н-3.04</w:t>
      </w:r>
    </w:p>
    <w:p w:rsidR="002B30BC" w:rsidRDefault="002B30BC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30BC" w:rsidRDefault="002B30BC" w:rsidP="002B3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Кам’янець-Подільське медичне училище</w:t>
      </w:r>
    </w:p>
    <w:p w:rsidR="002B30BC" w:rsidRDefault="002B30BC" w:rsidP="002B3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Предметна циклова комісія професійної та практичної підготовки зі спеціальних дисциплін спеціальності «Лабораторна діагностика»</w:t>
      </w:r>
    </w:p>
    <w:p w:rsidR="002B30BC" w:rsidRDefault="002B30BC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7DD" w:rsidRPr="00A25E52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0BC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4F67DD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4F67DD" w:rsidRPr="00A25E52" w:rsidRDefault="004F67DD" w:rsidP="00D90A2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25E52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</w:t>
      </w:r>
    </w:p>
    <w:p w:rsidR="004F67DD" w:rsidRPr="00A25E52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 xml:space="preserve">___________        Т.М. </w:t>
      </w:r>
      <w:proofErr w:type="spellStart"/>
      <w:r w:rsidRPr="00A25E52">
        <w:rPr>
          <w:rFonts w:ascii="Times New Roman" w:hAnsi="Times New Roman" w:cs="Times New Roman"/>
          <w:sz w:val="28"/>
          <w:szCs w:val="28"/>
          <w:lang w:val="uk-UA"/>
        </w:rPr>
        <w:t>Мошак</w:t>
      </w:r>
      <w:proofErr w:type="spellEnd"/>
    </w:p>
    <w:p w:rsidR="004F67DD" w:rsidRPr="00A25E52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5C8">
        <w:rPr>
          <w:rFonts w:ascii="Times New Roman" w:hAnsi="Times New Roman" w:cs="Times New Roman"/>
          <w:sz w:val="28"/>
          <w:szCs w:val="28"/>
          <w:lang w:val="uk-UA"/>
        </w:rPr>
        <w:t>«____» ____________ 2017</w:t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F67DD" w:rsidRPr="00A25E52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983">
        <w:rPr>
          <w:rFonts w:ascii="Times New Roman" w:hAnsi="Times New Roman" w:cs="Times New Roman"/>
          <w:sz w:val="28"/>
          <w:szCs w:val="28"/>
          <w:lang w:val="uk-UA"/>
        </w:rPr>
        <w:t>«____» ____________ 2018</w:t>
      </w:r>
      <w:r w:rsidRPr="00A25E5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F67DD" w:rsidRDefault="004F67DD" w:rsidP="004F6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4F67DD" w:rsidRDefault="004F67DD" w:rsidP="004F6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4F67DD" w:rsidRDefault="004F67DD" w:rsidP="004F6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4F67DD" w:rsidRDefault="002B30BC" w:rsidP="004F6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РОБОЧА ПРОГРАМА НАВЧАЛЬНОЇ ДИСЦИПЛІНИ</w:t>
      </w:r>
    </w:p>
    <w:p w:rsidR="002B30BC" w:rsidRDefault="002B30BC" w:rsidP="004F6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30BC" w:rsidRPr="002B30BC" w:rsidRDefault="002B30BC" w:rsidP="004F6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«КЛІНІЧНІ ЛАБОРАТОРНІ ДОСЛІДЖЕННЯ»</w:t>
      </w:r>
    </w:p>
    <w:p w:rsidR="004F67DD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7DD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7DD" w:rsidRDefault="002B30BC" w:rsidP="00D90A28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 підготовки «Медицина»</w:t>
      </w:r>
    </w:p>
    <w:p w:rsidR="002B30BC" w:rsidRDefault="002B30BC" w:rsidP="00D90A28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5.12010201 «Лабораторна діагностика»</w:t>
      </w:r>
    </w:p>
    <w:p w:rsidR="002B30BC" w:rsidRDefault="00D90A28" w:rsidP="00D90A28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  Лаборант медичний</w:t>
      </w:r>
    </w:p>
    <w:p w:rsidR="00D90A28" w:rsidRPr="00A25E52" w:rsidRDefault="00D90A28" w:rsidP="00D90A28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    «Лабораторна діагностика»</w:t>
      </w:r>
    </w:p>
    <w:p w:rsidR="004F67DD" w:rsidRPr="00A25E52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7DD" w:rsidRPr="004F67DD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7DD" w:rsidRPr="00A25E52" w:rsidRDefault="004F67DD" w:rsidP="004F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7DD" w:rsidRDefault="004F67DD" w:rsidP="00D9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A28" w:rsidRDefault="00D90A28" w:rsidP="00D9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A28" w:rsidRDefault="00D90A28" w:rsidP="00D9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A28" w:rsidRDefault="00D90A28" w:rsidP="00D9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A28" w:rsidRDefault="005D6983" w:rsidP="00D9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2017-2018 </w:t>
      </w:r>
      <w:r w:rsidR="00D90A28">
        <w:rPr>
          <w:rFonts w:ascii="Times New Roman" w:hAnsi="Times New Roman" w:cs="Times New Roman"/>
          <w:sz w:val="28"/>
          <w:szCs w:val="28"/>
          <w:lang w:val="uk-UA"/>
        </w:rPr>
        <w:t>н. р.</w:t>
      </w:r>
    </w:p>
    <w:p w:rsidR="00D90A28" w:rsidRDefault="004F67DD" w:rsidP="004F67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0A28" w:rsidRDefault="003423E8" w:rsidP="00083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Робоча програма «Клінічні лабораторні дослідження» для студентів за напрямом підготовки «Медицина», спеціальністю «Лабораторна діагностика». </w:t>
      </w:r>
    </w:p>
    <w:p w:rsidR="003423E8" w:rsidRDefault="003423E8" w:rsidP="004F6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3E8" w:rsidRDefault="003423E8" w:rsidP="004F67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423E8" w:rsidRDefault="008F5E09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Яшина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С.А</w:t>
      </w:r>
      <w:r w:rsidR="003423E8">
        <w:rPr>
          <w:rFonts w:ascii="Times New Roman" w:hAnsi="Times New Roman" w:cs="Times New Roman"/>
          <w:sz w:val="28"/>
          <w:szCs w:val="28"/>
          <w:lang w:val="uk-UA"/>
        </w:rPr>
        <w:t>.,завідуюча</w:t>
      </w:r>
      <w:proofErr w:type="spellEnd"/>
      <w:r w:rsidR="003423E8">
        <w:rPr>
          <w:rFonts w:ascii="Times New Roman" w:hAnsi="Times New Roman" w:cs="Times New Roman"/>
          <w:sz w:val="28"/>
          <w:szCs w:val="28"/>
          <w:lang w:val="uk-UA"/>
        </w:rPr>
        <w:t xml:space="preserve"> кабінетом, викладач вищої категорії.</w:t>
      </w:r>
      <w:bookmarkStart w:id="0" w:name="_GoBack"/>
      <w:bookmarkEnd w:id="0"/>
    </w:p>
    <w:p w:rsidR="003423E8" w:rsidRDefault="008F5E09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Грек Л.С</w:t>
      </w:r>
      <w:r w:rsidR="003423E8">
        <w:rPr>
          <w:rFonts w:ascii="Times New Roman" w:hAnsi="Times New Roman" w:cs="Times New Roman"/>
          <w:sz w:val="28"/>
          <w:szCs w:val="28"/>
          <w:lang w:val="uk-UA"/>
        </w:rPr>
        <w:t>., викладач вищої категорії.</w:t>
      </w:r>
    </w:p>
    <w:p w:rsidR="00BC3B96" w:rsidRDefault="00BC3B96" w:rsidP="00342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3E8" w:rsidRDefault="003423E8" w:rsidP="00083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затверджена на засіданні предметної комісії професійної та практичної підготовки зі спеціальних дисциплін спеціальності  5.12010201 «Лабораторна діагностика»</w:t>
      </w:r>
    </w:p>
    <w:p w:rsidR="00BC3B96" w:rsidRDefault="003423E8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B6537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537C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5D6983">
        <w:rPr>
          <w:rFonts w:ascii="Times New Roman" w:hAnsi="Times New Roman" w:cs="Times New Roman"/>
          <w:sz w:val="28"/>
          <w:szCs w:val="28"/>
          <w:lang w:val="uk-UA"/>
        </w:rPr>
        <w:t>________ 2017</w:t>
      </w:r>
      <w:r w:rsidR="00B6537C">
        <w:rPr>
          <w:rFonts w:ascii="Times New Roman" w:hAnsi="Times New Roman" w:cs="Times New Roman"/>
          <w:sz w:val="28"/>
          <w:szCs w:val="28"/>
          <w:lang w:val="uk-UA"/>
        </w:rPr>
        <w:t xml:space="preserve"> року №___</w:t>
      </w:r>
    </w:p>
    <w:p w:rsidR="00B6537C" w:rsidRDefault="00B6537C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предметної комісії ___________</w:t>
      </w:r>
    </w:p>
    <w:p w:rsidR="00B6537C" w:rsidRDefault="005D6983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 2017</w:t>
      </w:r>
      <w:r w:rsidR="00B6537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C3B96" w:rsidRDefault="00BC3B96" w:rsidP="00342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537C" w:rsidRDefault="00B6537C" w:rsidP="00083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методичною комісією вищого навчального закладу за напрямом підготовки (спеціальністю) 5.12010201 «Лабораторна діагностика»</w:t>
      </w:r>
    </w:p>
    <w:p w:rsidR="00BC3B96" w:rsidRDefault="00BC3B96" w:rsidP="00342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537C" w:rsidRDefault="00B6537C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«___»_________ </w:t>
      </w:r>
      <w:r w:rsidR="005D6983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____</w:t>
      </w:r>
    </w:p>
    <w:p w:rsidR="00B6537C" w:rsidRDefault="00B6537C" w:rsidP="00342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 2</w:t>
      </w:r>
      <w:r w:rsidR="005D6983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="00BC3B96">
        <w:rPr>
          <w:rFonts w:ascii="Times New Roman" w:hAnsi="Times New Roman" w:cs="Times New Roman"/>
          <w:sz w:val="28"/>
          <w:szCs w:val="28"/>
          <w:lang w:val="uk-UA"/>
        </w:rPr>
        <w:t xml:space="preserve"> року     Голова ___________</w:t>
      </w:r>
    </w:p>
    <w:p w:rsidR="00BC3B96" w:rsidRDefault="00BC3B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0909" w:rsidRDefault="00D90909" w:rsidP="00BD1C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509F6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Рецензія на робочу навчальну програму з клінічних лабораторних досліджень для ІІ</w:t>
      </w:r>
      <w:r w:rsidR="00BD1C67">
        <w:rPr>
          <w:rFonts w:ascii="Times New Roman" w:hAnsi="Times New Roman" w:cs="Times New Roman"/>
          <w:b/>
          <w:i/>
          <w:sz w:val="32"/>
          <w:szCs w:val="32"/>
          <w:lang w:val="uk-UA"/>
        </w:rPr>
        <w:t>- ІІІ курсу</w:t>
      </w:r>
      <w:r w:rsidRPr="00E509F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лаборантів медичних.</w:t>
      </w:r>
    </w:p>
    <w:p w:rsidR="005866C3" w:rsidRPr="00E509F6" w:rsidRDefault="005866C3" w:rsidP="00BD1C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909" w:rsidRPr="00BD1C67" w:rsidRDefault="00D90909" w:rsidP="00586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67">
        <w:rPr>
          <w:rFonts w:ascii="Times New Roman" w:hAnsi="Times New Roman" w:cs="Times New Roman"/>
          <w:sz w:val="28"/>
          <w:szCs w:val="28"/>
          <w:lang w:val="uk-UA"/>
        </w:rPr>
        <w:t>Рецензія на робочу навчальну програму з клінічних лабораторних досліджень для ІІ</w:t>
      </w:r>
      <w:r w:rsidR="00BD1C67">
        <w:rPr>
          <w:rFonts w:ascii="Times New Roman" w:hAnsi="Times New Roman" w:cs="Times New Roman"/>
          <w:sz w:val="28"/>
          <w:szCs w:val="28"/>
          <w:lang w:val="uk-UA"/>
        </w:rPr>
        <w:t>-ІІІ</w:t>
      </w:r>
      <w:r w:rsidRPr="00BD1C67">
        <w:rPr>
          <w:rFonts w:ascii="Times New Roman" w:hAnsi="Times New Roman" w:cs="Times New Roman"/>
          <w:sz w:val="28"/>
          <w:szCs w:val="28"/>
          <w:lang w:val="uk-UA"/>
        </w:rPr>
        <w:t xml:space="preserve"> курсу лаборантів медичних.</w:t>
      </w:r>
    </w:p>
    <w:p w:rsidR="00D90909" w:rsidRPr="00BD1C67" w:rsidRDefault="00D90909" w:rsidP="00586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67">
        <w:rPr>
          <w:rFonts w:ascii="Times New Roman" w:hAnsi="Times New Roman" w:cs="Times New Roman"/>
          <w:sz w:val="28"/>
          <w:szCs w:val="28"/>
          <w:lang w:val="uk-UA"/>
        </w:rPr>
        <w:t>Курс «Клінічні лабораторні дослідження» є одним з основних дисциплін у загальній програмі підготовки «Лаборант медичний».</w:t>
      </w:r>
    </w:p>
    <w:p w:rsidR="00D90909" w:rsidRPr="00BD1C67" w:rsidRDefault="00D90909" w:rsidP="00586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67">
        <w:rPr>
          <w:rFonts w:ascii="Times New Roman" w:hAnsi="Times New Roman" w:cs="Times New Roman"/>
          <w:sz w:val="28"/>
          <w:szCs w:val="28"/>
          <w:lang w:val="uk-UA"/>
        </w:rPr>
        <w:t>Мета дисципліни – надати студентам теоретичні знання, потрібні для розуміння значення лабораторних досліджень та оволодіння практичними навичками для їх виконання.</w:t>
      </w:r>
    </w:p>
    <w:p w:rsidR="00D90909" w:rsidRPr="00BD1C67" w:rsidRDefault="00D90909" w:rsidP="00586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67">
        <w:rPr>
          <w:rFonts w:ascii="Times New Roman" w:hAnsi="Times New Roman" w:cs="Times New Roman"/>
          <w:sz w:val="28"/>
          <w:szCs w:val="28"/>
          <w:lang w:val="uk-UA"/>
        </w:rPr>
        <w:t>Робоча на</w:t>
      </w:r>
      <w:r w:rsidR="00BD1C67">
        <w:rPr>
          <w:rFonts w:ascii="Times New Roman" w:hAnsi="Times New Roman" w:cs="Times New Roman"/>
          <w:sz w:val="28"/>
          <w:szCs w:val="28"/>
          <w:lang w:val="uk-UA"/>
        </w:rPr>
        <w:t>вчальна програма з дисципліни «К</w:t>
      </w:r>
      <w:r w:rsidRPr="00BD1C67">
        <w:rPr>
          <w:rFonts w:ascii="Times New Roman" w:hAnsi="Times New Roman" w:cs="Times New Roman"/>
          <w:sz w:val="28"/>
          <w:szCs w:val="28"/>
          <w:lang w:val="uk-UA"/>
        </w:rPr>
        <w:t>лінічні лабораторні дослідження» складена відповідно до навчального плану 2001 ро</w:t>
      </w:r>
      <w:r w:rsidR="00E20261" w:rsidRPr="00BD1C67">
        <w:rPr>
          <w:rFonts w:ascii="Times New Roman" w:hAnsi="Times New Roman" w:cs="Times New Roman"/>
          <w:sz w:val="28"/>
          <w:szCs w:val="28"/>
          <w:lang w:val="uk-UA"/>
        </w:rPr>
        <w:t>ку та програми з дисципліни 2011</w:t>
      </w:r>
      <w:r w:rsidRPr="00BD1C67">
        <w:rPr>
          <w:rFonts w:ascii="Times New Roman" w:hAnsi="Times New Roman" w:cs="Times New Roman"/>
          <w:sz w:val="28"/>
          <w:szCs w:val="28"/>
          <w:lang w:val="uk-UA"/>
        </w:rPr>
        <w:t xml:space="preserve"> року для вищих медичних навчальних закладів І-ІІ рівнів акредитації за спеціальністю 5.12010201 «Лабораторна діагностика» рекомендованої Департаментом кадрової політики освіти і науки МОЗ України та центральним методичним кабінетом підготовки молодших спеціалістів МОЗ України.</w:t>
      </w:r>
    </w:p>
    <w:p w:rsidR="00D90909" w:rsidRDefault="00D90909" w:rsidP="00586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67">
        <w:rPr>
          <w:rFonts w:ascii="Times New Roman" w:hAnsi="Times New Roman" w:cs="Times New Roman"/>
          <w:sz w:val="28"/>
          <w:szCs w:val="28"/>
          <w:lang w:val="uk-UA"/>
        </w:rPr>
        <w:t>Кількість год</w:t>
      </w:r>
      <w:r w:rsidR="00E20261" w:rsidRPr="00BD1C67">
        <w:rPr>
          <w:rFonts w:ascii="Times New Roman" w:hAnsi="Times New Roman" w:cs="Times New Roman"/>
          <w:sz w:val="28"/>
          <w:szCs w:val="28"/>
          <w:lang w:val="uk-UA"/>
        </w:rPr>
        <w:t>ин з теорії – 48, практичних занять – 236</w:t>
      </w:r>
      <w:r w:rsidRPr="00BD1C67">
        <w:rPr>
          <w:rFonts w:ascii="Times New Roman" w:hAnsi="Times New Roman" w:cs="Times New Roman"/>
          <w:sz w:val="28"/>
          <w:szCs w:val="28"/>
          <w:lang w:val="uk-UA"/>
        </w:rPr>
        <w:t xml:space="preserve"> год. згідно </w:t>
      </w:r>
      <w:r w:rsidR="00E20261" w:rsidRPr="00BD1C67">
        <w:rPr>
          <w:rFonts w:ascii="Times New Roman" w:hAnsi="Times New Roman" w:cs="Times New Roman"/>
          <w:sz w:val="28"/>
          <w:szCs w:val="28"/>
          <w:lang w:val="uk-UA"/>
        </w:rPr>
        <w:t>сучасним вимогам СПРС складає 148 год.</w:t>
      </w:r>
    </w:p>
    <w:p w:rsidR="005C3F03" w:rsidRPr="002B6CAC" w:rsidRDefault="005C3F03" w:rsidP="005866C3">
      <w:pPr>
        <w:widowControl w:val="0"/>
        <w:suppressAutoHyphens/>
        <w:spacing w:after="0"/>
        <w:ind w:left="10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Тематичний план додається. Кожне дослідження із вказаних тем студенти проводять індивідуально з наступною оцінкою отриманого результату за критерієм «норма/патологія»,  п</w:t>
      </w: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рогнозу конкретної ситуації та клінічної картини і даних досліджень.</w:t>
      </w:r>
    </w:p>
    <w:p w:rsidR="005C3F03" w:rsidRPr="00BD1C67" w:rsidRDefault="005C3F03" w:rsidP="00586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більш ефективного закріплення і узагальнення практичних навичок програмою передбачено неодноразове виконання досліджень (загального клінічного аналізу  крові, загального клінічного аналізу сечі тощо).</w:t>
      </w:r>
    </w:p>
    <w:p w:rsidR="00D90909" w:rsidRPr="00BD1C67" w:rsidRDefault="00D90909" w:rsidP="005866C3">
      <w:pPr>
        <w:widowControl w:val="0"/>
        <w:suppressAutoHyphens/>
        <w:spacing w:after="0"/>
        <w:ind w:left="10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Мета такого контролю – вдосконалити теоретичні знання студентів, закріпити і перевірити практичний тренінг, поглибити знання з профілактики та особистої безпеки.</w:t>
      </w:r>
    </w:p>
    <w:p w:rsidR="00D90909" w:rsidRPr="00BD1C67" w:rsidRDefault="00D90909" w:rsidP="005866C3">
      <w:pPr>
        <w:widowControl w:val="0"/>
        <w:suppressAutoHyphens/>
        <w:spacing w:after="0"/>
        <w:ind w:left="10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Опрацювання теоретичного матеріалу заплановано в складанні структурно-логічних схем, задач, тестів студентами згідно медичних рекомендацій до СПРС.</w:t>
      </w:r>
    </w:p>
    <w:p w:rsidR="00D90909" w:rsidRPr="00BD1C67" w:rsidRDefault="00D90909" w:rsidP="005866C3">
      <w:pPr>
        <w:widowControl w:val="0"/>
        <w:suppressAutoHyphens/>
        <w:spacing w:after="0"/>
        <w:ind w:left="10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Практична частина самостійної роботи буде опрацьовуватись в удосконаленні відпрацювання практичних навичок згідно алгоритмів, складанні клінічних задач.</w:t>
      </w:r>
    </w:p>
    <w:p w:rsidR="00D90909" w:rsidRPr="00BD1C67" w:rsidRDefault="00D90909" w:rsidP="005866C3">
      <w:pPr>
        <w:widowControl w:val="0"/>
        <w:suppressAutoHyphens/>
        <w:spacing w:after="0"/>
        <w:ind w:left="10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Форми роботи, методи ко</w:t>
      </w:r>
      <w:r w:rsidR="002B6C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нтролю, види аудиторної та </w:t>
      </w:r>
      <w:proofErr w:type="spellStart"/>
      <w:r w:rsidR="002B6CAC">
        <w:rPr>
          <w:rFonts w:ascii="Times New Roman" w:eastAsia="Calibri" w:hAnsi="Times New Roman" w:cs="Times New Roman"/>
          <w:sz w:val="28"/>
          <w:szCs w:val="28"/>
          <w:lang w:val="uk-UA"/>
        </w:rPr>
        <w:t>поза</w:t>
      </w: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аудиторної</w:t>
      </w:r>
      <w:proofErr w:type="spellEnd"/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роботи, що планує викладач – різноманітні, актуальні, сприяють оптимізації навчального процесу розвитку пізнавальної діяльності знань та вмінь </w:t>
      </w: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студентів, що в свою чергу дає можливість підготувати сучасного медичного фахівця.</w:t>
      </w:r>
    </w:p>
    <w:p w:rsidR="00D90909" w:rsidRPr="00BD1C67" w:rsidRDefault="00D90909" w:rsidP="005866C3">
      <w:pPr>
        <w:widowControl w:val="0"/>
        <w:suppressAutoHyphens/>
        <w:ind w:left="10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Робоча навчальна програма з дисципліни «Клінічні лабораторні дослідження» відповідає вимогам і рекомендаціям навчального плану та навчальної програми, сприяє кваліфікаційній характеристиці спеціальності та стандартам освіти.</w:t>
      </w:r>
    </w:p>
    <w:p w:rsidR="002B6CAC" w:rsidRPr="00BD1C67" w:rsidRDefault="005D6983" w:rsidP="005866C3">
      <w:pPr>
        <w:widowControl w:val="0"/>
        <w:suppressAutoHyphens/>
        <w:ind w:left="108" w:firstLine="60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D90909"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Рец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ензент     </w:t>
      </w:r>
      <w:r w:rsidR="002B6C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С.А. Яшина</w:t>
      </w:r>
    </w:p>
    <w:p w:rsidR="00D90909" w:rsidRPr="00953557" w:rsidRDefault="00D90909" w:rsidP="00D90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D6983" w:rsidRDefault="005D6983" w:rsidP="005D6983">
      <w:pPr>
        <w:widowControl w:val="0"/>
        <w:suppressAutoHyphens/>
        <w:ind w:left="108" w:firstLine="60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BD1C67">
        <w:rPr>
          <w:rFonts w:ascii="Times New Roman" w:eastAsia="Calibri" w:hAnsi="Times New Roman" w:cs="Times New Roman"/>
          <w:sz w:val="28"/>
          <w:szCs w:val="28"/>
          <w:lang w:val="uk-UA"/>
        </w:rPr>
        <w:t>Л.С. Грек</w:t>
      </w:r>
    </w:p>
    <w:p w:rsidR="005D6983" w:rsidRDefault="00D90909" w:rsidP="005D6983">
      <w:pPr>
        <w:widowControl w:val="0"/>
        <w:suppressAutoHyphens/>
        <w:ind w:left="108" w:firstLine="60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3557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D90909" w:rsidRPr="00953557" w:rsidRDefault="00D90909" w:rsidP="00D9090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65B8" w:rsidRPr="000065B8" w:rsidRDefault="000065B8" w:rsidP="000065B8">
      <w:pPr>
        <w:widowControl w:val="0"/>
        <w:shd w:val="clear" w:color="auto" w:fill="FFFFFF"/>
        <w:tabs>
          <w:tab w:val="left" w:pos="9923"/>
        </w:tabs>
        <w:suppressAutoHyphens/>
        <w:spacing w:after="0" w:line="240" w:lineRule="auto"/>
        <w:ind w:firstLine="720"/>
        <w:jc w:val="center"/>
        <w:rPr>
          <w:rFonts w:ascii="SchoolBookCTT" w:eastAsia="Calibri" w:hAnsi="SchoolBookCTT" w:cs="Times New Roman"/>
          <w:b/>
          <w:sz w:val="32"/>
          <w:szCs w:val="32"/>
          <w:lang w:val="uk-UA"/>
        </w:rPr>
      </w:pPr>
      <w:r w:rsidRPr="000065B8">
        <w:rPr>
          <w:rFonts w:ascii="SchoolBookCTT" w:eastAsia="Calibri" w:hAnsi="SchoolBookCTT" w:cs="Times New Roman"/>
          <w:b/>
          <w:sz w:val="32"/>
          <w:szCs w:val="32"/>
          <w:lang w:val="uk-UA"/>
        </w:rPr>
        <w:t>ПОЯСНЮВАЛЬНА ЗАПИСКА</w:t>
      </w:r>
    </w:p>
    <w:p w:rsidR="000065B8" w:rsidRPr="000065B8" w:rsidRDefault="000065B8" w:rsidP="000065B8">
      <w:pPr>
        <w:widowControl w:val="0"/>
        <w:shd w:val="clear" w:color="auto" w:fill="FFFFFF"/>
        <w:tabs>
          <w:tab w:val="left" w:pos="9923"/>
        </w:tabs>
        <w:suppressAutoHyphens/>
        <w:spacing w:after="0" w:line="240" w:lineRule="auto"/>
        <w:jc w:val="both"/>
        <w:rPr>
          <w:rFonts w:ascii="SchoolBookCTT" w:eastAsia="Calibri" w:hAnsi="SchoolBookCTT" w:cs="Times New Roman"/>
          <w:sz w:val="28"/>
          <w:szCs w:val="28"/>
          <w:lang w:val="uk-UA"/>
        </w:rPr>
      </w:pPr>
    </w:p>
    <w:p w:rsidR="000065B8" w:rsidRPr="000065B8" w:rsidRDefault="000065B8" w:rsidP="000065B8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5B8">
        <w:rPr>
          <w:rFonts w:ascii="Times New Roman" w:eastAsia="Calibri" w:hAnsi="Times New Roman" w:cs="Times New Roman"/>
          <w:sz w:val="28"/>
          <w:szCs w:val="28"/>
          <w:lang w:val="uk-UA"/>
        </w:rPr>
        <w:t>Навчальну програму з дисципліни “Клінічні лабораторні дослідження” складено для вищих медичних (фармацевтичних) навчальних закладів І—ІІІ рівнів акредитації за спеціальністю 5.12010201 “Лабораторна діагностика” відповідно до складових галузевих стандартів вищої освіти — ОКХ і ОПП, затверджених МОН України і МОЗ України в 2011 р., та навчальних планів 2011 р.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5B8">
        <w:rPr>
          <w:rFonts w:ascii="Times New Roman" w:eastAsia="Calibri" w:hAnsi="Times New Roman" w:cs="Times New Roman"/>
          <w:sz w:val="28"/>
          <w:szCs w:val="28"/>
          <w:lang w:val="uk-UA"/>
        </w:rPr>
        <w:t>Мета дисципліни — надати студентам теоретичні знання, потрібні для розуміння їх значення в діагностиці, прогнозі та лікуванні; засвоїти основні види досліджень, які проводяться в клініко-діагностичній лабораторії (КДЛ).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5B8">
        <w:rPr>
          <w:rFonts w:ascii="Times New Roman" w:eastAsia="Calibri" w:hAnsi="Times New Roman" w:cs="Times New Roman"/>
          <w:sz w:val="28"/>
          <w:szCs w:val="28"/>
          <w:lang w:val="uk-UA"/>
        </w:rPr>
        <w:t>На сучасному етапі розвитку лабораторної діагностики клінічні методи дослідження відіграють надзвичайно важливу роль у комплексному обстеженні пацієнтів, що пов’язано із впровадженням у практику нових методик і технологій, розширенням діапазону діагностичних можливостей, підвищенням інформативності досліджень.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засвоєнні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курсу особливого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надається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навчальній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практиці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професійну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підготовку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лаборантів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(медицина).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Кожне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студенти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індивідуально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подальшим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оцінюванням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одержаних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”. Для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ефективнішого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закріплення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узагальнення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навичок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рекомендовано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неодноразового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самостійного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наприклад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загального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клінічного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розділи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доцільно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завершувати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контрольно-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обліковими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практичними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заняттями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модульними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контролями.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Після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студенти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повинні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знати</w:t>
      </w:r>
      <w:r w:rsidRPr="000065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роль лаборанта (медицина) як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фахівця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права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обов’язки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клінічних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термінології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B8">
        <w:rPr>
          <w:rFonts w:ascii="Times New Roman" w:eastAsia="Calibri" w:hAnsi="Times New Roman" w:cs="Times New Roman"/>
          <w:sz w:val="28"/>
          <w:szCs w:val="28"/>
        </w:rPr>
        <w:t>анатомо-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фізіологічні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вікові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статеві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здорової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хворої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причини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механізми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виникнення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патологічних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процесів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організмі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клініко-діагностичній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(КДЛ);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нормальні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показники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патологічних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процесах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принципи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профілактики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хвороб,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диспансерного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обстеження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принципи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норми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етики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деонтології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техніки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праці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дотримання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lastRenderedPageBreak/>
        <w:t>особистої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гігієни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протиепідемічного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режиму,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асептики та антисептики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КДЛ;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місця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принципи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розчинів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різної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концентрації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миття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лабораторного посуду,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стерилізації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дезінфекції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підготовки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пацієнта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до лабораторного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доставки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лабораторію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порядок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внутрішньо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-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міжлабораторного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контролю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чинні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накази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інструктивні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листи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МОЗ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обласного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Студенти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повинні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вміти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санітарно-протиепідемічний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режим в КДЛ;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дотримуватися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техніки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праці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правил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особистої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гігієни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асептики та антисептики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в КДЛ;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обладнати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робоче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виготовляти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розчини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різної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концентрації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знешкоджувати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відпрацьований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матеріал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мити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лабораторний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посуд,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дезінфекцію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стерилізацію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організовувати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процес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групування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однотипних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суворій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послідовності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раціонально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використовувати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свій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робочий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час;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відбирати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матеріал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оцінювати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результат за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”;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сучасною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лабораторною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апаратурою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вести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затверджену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документацію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звітність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першу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медичну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допомогу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нещасних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5B8" w:rsidRPr="000065B8" w:rsidRDefault="000065B8" w:rsidP="000065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Студенти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мають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бути </w:t>
      </w:r>
      <w:proofErr w:type="spellStart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>поінформовані</w:t>
      </w:r>
      <w:proofErr w:type="spellEnd"/>
      <w:r w:rsidRPr="000065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про:</w:t>
      </w:r>
    </w:p>
    <w:p w:rsidR="000065B8" w:rsidRPr="000065B8" w:rsidRDefault="000065B8" w:rsidP="000065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технології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нові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лабораторної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діагностики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чинні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накази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інструктивні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листи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МОЗ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обласного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5B8" w:rsidRPr="000065B8" w:rsidRDefault="000065B8" w:rsidP="000065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екологічний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санітарно-епідеміологічний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 стан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регіону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065B8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Pr="00006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909" w:rsidRPr="000065B8" w:rsidRDefault="00D90909" w:rsidP="00D909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909" w:rsidRPr="0049291C" w:rsidRDefault="00D90909" w:rsidP="00D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65B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9291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РОЗПОДІЛ ГОДИН</w:t>
      </w:r>
    </w:p>
    <w:p w:rsidR="00D90909" w:rsidRDefault="00D90909" w:rsidP="00D90909">
      <w:pPr>
        <w:spacing w:after="0" w:line="240" w:lineRule="auto"/>
        <w:rPr>
          <w:rFonts w:ascii="SchoolBookCTT" w:eastAsia="Calibri" w:hAnsi="SchoolBookCTT" w:cs="Times New Roman"/>
          <w:sz w:val="28"/>
          <w:szCs w:val="28"/>
          <w:lang w:val="uk-UA"/>
        </w:rPr>
      </w:pPr>
    </w:p>
    <w:p w:rsidR="00D90909" w:rsidRDefault="00D90909" w:rsidP="00D90909">
      <w:pPr>
        <w:spacing w:after="0" w:line="240" w:lineRule="auto"/>
        <w:rPr>
          <w:rFonts w:ascii="SchoolBookCTT" w:eastAsia="Calibri" w:hAnsi="SchoolBookCTT" w:cs="Times New Roman"/>
          <w:sz w:val="28"/>
          <w:szCs w:val="28"/>
          <w:lang w:val="uk-UA"/>
        </w:rPr>
      </w:pPr>
      <w:r>
        <w:rPr>
          <w:rFonts w:ascii="SchoolBookCTT" w:eastAsia="Calibri" w:hAnsi="SchoolBookCTT" w:cs="Times New Roman"/>
          <w:sz w:val="28"/>
          <w:szCs w:val="28"/>
          <w:lang w:val="uk-UA"/>
        </w:rPr>
        <w:t>З навчальної дисципліни «Клінічні лабораторні дослідження»</w:t>
      </w:r>
    </w:p>
    <w:p w:rsidR="000065B8" w:rsidRDefault="000065B8" w:rsidP="00D90909">
      <w:pPr>
        <w:spacing w:after="0" w:line="240" w:lineRule="auto"/>
        <w:rPr>
          <w:rFonts w:ascii="SchoolBookCTT" w:eastAsia="Calibri" w:hAnsi="SchoolBookCTT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45"/>
        <w:gridCol w:w="8"/>
        <w:gridCol w:w="1566"/>
        <w:gridCol w:w="2893"/>
        <w:gridCol w:w="11"/>
        <w:gridCol w:w="1852"/>
        <w:gridCol w:w="10"/>
        <w:gridCol w:w="2467"/>
      </w:tblGrid>
      <w:tr w:rsidR="000065B8" w:rsidRPr="00FB6AEA" w:rsidTr="000065B8">
        <w:trPr>
          <w:trHeight w:val="897"/>
        </w:trPr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65B8" w:rsidRPr="000065B8" w:rsidRDefault="000065B8" w:rsidP="0000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065B8" w:rsidRPr="000065B8" w:rsidRDefault="000065B8" w:rsidP="0000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0065B8" w:rsidRPr="000065B8" w:rsidRDefault="000065B8" w:rsidP="0000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Теорія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0065B8" w:rsidRPr="000065B8" w:rsidRDefault="000065B8" w:rsidP="0000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Практичні заняття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65B8" w:rsidRPr="000065B8" w:rsidRDefault="000065B8" w:rsidP="0000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Самостійні, </w:t>
            </w:r>
            <w:proofErr w:type="spellStart"/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позааудиторні</w:t>
            </w:r>
            <w:proofErr w:type="spellEnd"/>
            <w:r w:rsidRPr="000065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заняття</w:t>
            </w:r>
          </w:p>
        </w:tc>
      </w:tr>
      <w:tr w:rsidR="000065B8" w:rsidRPr="00FB6AEA" w:rsidTr="00E05290">
        <w:trPr>
          <w:trHeight w:val="1012"/>
        </w:trPr>
        <w:tc>
          <w:tcPr>
            <w:tcW w:w="1053" w:type="dxa"/>
            <w:gridSpan w:val="2"/>
          </w:tcPr>
          <w:p w:rsidR="000065B8" w:rsidRPr="00FB6AEA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65B8" w:rsidRPr="00FB6AEA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6A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66" w:type="dxa"/>
          </w:tcPr>
          <w:p w:rsidR="000065B8" w:rsidRPr="00FB6AEA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65B8" w:rsidRPr="00FB6AEA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6A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FB6A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893" w:type="dxa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65B8" w:rsidRPr="00FB6AEA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 год.</w:t>
            </w:r>
          </w:p>
        </w:tc>
        <w:tc>
          <w:tcPr>
            <w:tcW w:w="1873" w:type="dxa"/>
            <w:gridSpan w:val="3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65B8" w:rsidRPr="00FB6AEA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 год.</w:t>
            </w:r>
          </w:p>
        </w:tc>
        <w:tc>
          <w:tcPr>
            <w:tcW w:w="2467" w:type="dxa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 10 год.</w:t>
            </w:r>
          </w:p>
          <w:p w:rsidR="000065B8" w:rsidRPr="00FB6AEA" w:rsidRDefault="00A432F0" w:rsidP="006834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Пр.</w:t>
            </w:r>
            <w:r w:rsidR="000065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 год</w:t>
            </w:r>
          </w:p>
        </w:tc>
      </w:tr>
      <w:tr w:rsidR="000065B8" w:rsidTr="000065B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45" w:type="dxa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gridSpan w:val="2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Pr="00D90909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04" w:type="dxa"/>
            <w:gridSpan w:val="2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52" w:type="dxa"/>
          </w:tcPr>
          <w:p w:rsidR="000065B8" w:rsidRDefault="000065B8" w:rsidP="00006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006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</w:t>
            </w:r>
          </w:p>
        </w:tc>
        <w:tc>
          <w:tcPr>
            <w:tcW w:w="2477" w:type="dxa"/>
            <w:gridSpan w:val="2"/>
          </w:tcPr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Т.8 год.</w:t>
            </w:r>
          </w:p>
          <w:p w:rsidR="000065B8" w:rsidRDefault="000065B8" w:rsidP="006834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Пр.28 год</w:t>
            </w:r>
          </w:p>
        </w:tc>
      </w:tr>
      <w:tr w:rsidR="000065B8" w:rsidTr="000065B8">
        <w:tblPrEx>
          <w:tblLook w:val="0000" w:firstRow="0" w:lastRow="0" w:firstColumn="0" w:lastColumn="0" w:noHBand="0" w:noVBand="0"/>
        </w:tblPrEx>
        <w:trPr>
          <w:trHeight w:val="1166"/>
        </w:trPr>
        <w:tc>
          <w:tcPr>
            <w:tcW w:w="1045" w:type="dxa"/>
          </w:tcPr>
          <w:p w:rsidR="000065B8" w:rsidRDefault="000065B8" w:rsidP="00D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D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74" w:type="dxa"/>
            <w:gridSpan w:val="2"/>
          </w:tcPr>
          <w:p w:rsidR="000065B8" w:rsidRDefault="000065B8" w:rsidP="00D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Pr="00D90909" w:rsidRDefault="000065B8" w:rsidP="00D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904" w:type="dxa"/>
            <w:gridSpan w:val="2"/>
          </w:tcPr>
          <w:p w:rsidR="000065B8" w:rsidRDefault="000065B8" w:rsidP="006834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6834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</w:t>
            </w:r>
          </w:p>
        </w:tc>
        <w:tc>
          <w:tcPr>
            <w:tcW w:w="1852" w:type="dxa"/>
          </w:tcPr>
          <w:p w:rsidR="000065B8" w:rsidRDefault="000065B8" w:rsidP="00006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006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 год</w:t>
            </w:r>
          </w:p>
        </w:tc>
        <w:tc>
          <w:tcPr>
            <w:tcW w:w="2477" w:type="dxa"/>
            <w:gridSpan w:val="2"/>
          </w:tcPr>
          <w:p w:rsidR="000065B8" w:rsidRDefault="000065B8" w:rsidP="006834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5B8" w:rsidRDefault="000065B8" w:rsidP="006834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Т.8 год</w:t>
            </w:r>
          </w:p>
          <w:p w:rsidR="000065B8" w:rsidRDefault="00A432F0" w:rsidP="006834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006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год</w:t>
            </w:r>
          </w:p>
        </w:tc>
      </w:tr>
    </w:tbl>
    <w:p w:rsidR="00D90909" w:rsidRDefault="00D90909" w:rsidP="00D909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0261" w:rsidRPr="00E20261" w:rsidRDefault="00E20261" w:rsidP="00E20261">
      <w:pPr>
        <w:widowControl w:val="0"/>
        <w:suppressAutoHyphens/>
        <w:spacing w:after="0" w:line="240" w:lineRule="auto"/>
        <w:jc w:val="center"/>
        <w:rPr>
          <w:rFonts w:ascii="SchoolBookCTT" w:eastAsia="Calibri" w:hAnsi="SchoolBookCTT" w:cs="Times New Roman"/>
          <w:b/>
          <w:sz w:val="32"/>
          <w:szCs w:val="32"/>
        </w:rPr>
      </w:pPr>
      <w:r w:rsidRPr="00E20261">
        <w:rPr>
          <w:rFonts w:ascii="SchoolBookCTT" w:eastAsia="Calibri" w:hAnsi="SchoolBookCTT" w:cs="Times New Roman"/>
          <w:b/>
          <w:sz w:val="32"/>
          <w:szCs w:val="32"/>
        </w:rPr>
        <w:lastRenderedPageBreak/>
        <w:t>ТЕМАТИЧНИЙ ПЛАН</w:t>
      </w:r>
    </w:p>
    <w:p w:rsidR="00E20261" w:rsidRPr="00E20261" w:rsidRDefault="00E20261" w:rsidP="00E20261">
      <w:pPr>
        <w:widowControl w:val="0"/>
        <w:suppressAutoHyphens/>
        <w:spacing w:after="0" w:line="240" w:lineRule="auto"/>
        <w:rPr>
          <w:rFonts w:ascii="SchoolBookCTT" w:eastAsia="Calibri" w:hAnsi="SchoolBookCTT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3916"/>
        <w:gridCol w:w="1236"/>
        <w:gridCol w:w="904"/>
        <w:gridCol w:w="1597"/>
        <w:gridCol w:w="1313"/>
      </w:tblGrid>
      <w:tr w:rsidR="00E20261" w:rsidRPr="00E20261" w:rsidTr="00F87CA0">
        <w:trPr>
          <w:jc w:val="center"/>
        </w:trPr>
        <w:tc>
          <w:tcPr>
            <w:tcW w:w="388" w:type="dxa"/>
            <w:vMerge w:val="restart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20" w:type="dxa"/>
            <w:vMerge w:val="restart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12" w:type="dxa"/>
            <w:gridSpan w:val="4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Merge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</w:t>
            </w:r>
            <w:proofErr w:type="spellEnd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</w:t>
            </w:r>
            <w:proofErr w:type="spellEnd"/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Навчальна</w:t>
            </w:r>
            <w:proofErr w:type="spellEnd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практика </w:t>
            </w: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під</w:t>
            </w:r>
            <w:proofErr w:type="spellEnd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керівництвом</w:t>
            </w:r>
            <w:proofErr w:type="spellEnd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1147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Самостійна</w:t>
            </w:r>
            <w:proofErr w:type="spellEnd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Зміст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мета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клініко-діагностичної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лабораторії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(КДЛ) </w:t>
            </w:r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Гематологічні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харкотиння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сечі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травлення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рідини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серозних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порожнин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церебро-спінальної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спинномозкової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рідини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виділень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органів</w:t>
            </w:r>
            <w:proofErr w:type="spellEnd"/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261" w:rsidRPr="00E20261" w:rsidTr="00F87CA0">
        <w:trPr>
          <w:jc w:val="center"/>
        </w:trPr>
        <w:tc>
          <w:tcPr>
            <w:tcW w:w="388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Самостійна</w:t>
            </w:r>
            <w:proofErr w:type="spellEnd"/>
            <w:r w:rsidRPr="00E202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робота</w:t>
            </w:r>
          </w:p>
        </w:tc>
        <w:tc>
          <w:tcPr>
            <w:tcW w:w="108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90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</w:tr>
      <w:tr w:rsidR="00E20261" w:rsidRPr="00E20261" w:rsidTr="00F87CA0">
        <w:trPr>
          <w:jc w:val="center"/>
        </w:trPr>
        <w:tc>
          <w:tcPr>
            <w:tcW w:w="388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08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790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147" w:type="dxa"/>
          </w:tcPr>
          <w:p w:rsidR="00E20261" w:rsidRPr="00E20261" w:rsidRDefault="00E20261" w:rsidP="00E20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</w:p>
        </w:tc>
      </w:tr>
    </w:tbl>
    <w:p w:rsidR="00E20261" w:rsidRPr="00E20261" w:rsidRDefault="00E20261" w:rsidP="00E20261">
      <w:pPr>
        <w:widowControl w:val="0"/>
        <w:suppressAutoHyphens/>
        <w:spacing w:after="0" w:line="240" w:lineRule="auto"/>
        <w:rPr>
          <w:rFonts w:ascii="SchoolBookCTT" w:eastAsia="Calibri" w:hAnsi="SchoolBookCTT" w:cs="Times New Roman"/>
          <w:sz w:val="28"/>
          <w:szCs w:val="28"/>
          <w:lang w:val="uk-UA"/>
        </w:rPr>
      </w:pPr>
    </w:p>
    <w:p w:rsidR="00DA623C" w:rsidRDefault="00DA623C">
      <w:pPr>
        <w:rPr>
          <w:lang w:val="uk-UA"/>
        </w:rPr>
      </w:pPr>
      <w:r>
        <w:rPr>
          <w:lang w:val="uk-UA"/>
        </w:rPr>
        <w:br w:type="page"/>
      </w:r>
    </w:p>
    <w:p w:rsidR="00DA623C" w:rsidRPr="00DA623C" w:rsidRDefault="00DA623C" w:rsidP="00DA623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ПЕРЕЛІК ПРАКТИЧНИХ НАВИЧОК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Дотримання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,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охорони праці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санітарно-протиепідемічного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режиму, 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особистої гігієни, вимог асептики та антисептики під час роботи в КДЛ. 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Оброблення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лабораторного посуду: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миття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дезінфекція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стерилізація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розчинів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концентрації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Знешкодженя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відпрацьованого матеріалу та лабораторного посуду під час та після проведення дослідження.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Підготовка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місця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Дотримання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профілактики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СНІДу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сироваткового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гепатиту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гематологічних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Узяття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загального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допоміжних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гематологічних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ШОЕ.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гемоглобіну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колірного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індексів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фіксація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лейкоцитарної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формули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ретикулоцитів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осмотичної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резистентності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гематокриту.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часу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згортання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тривалості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резус-фактора.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харкотиння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Узяття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харкотиння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нативних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харкотиння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проби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Зимницького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глюкози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кетонових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тіл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білірубіну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уробілінових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тіл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гемоглобіну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Отримання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осаду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нативного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препарату з осаду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lastRenderedPageBreak/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осаду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осаду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методом Нечипоренка.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Титрування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методом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Міхаеліса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Титрування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методом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Тепфера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розрахунків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кислотності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дебіту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хлоридної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кислоти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шлунковому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дефіциту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хлоридної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кислоти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шлунковому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ферментативної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активності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молочної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кислоти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шлунковому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шлункового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дуоденального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нативних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дуоденального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дуоденального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вмісту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Макроскопічне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калу.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Хімічне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калу.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калу.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калу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випоту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Хімічне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випоту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випоту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мікроскопічному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випоту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спинномозкової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рідини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хімічних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спинномозкової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рідини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цитозу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цитограми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мікобактерій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туберкульозу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Фіксація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препаратів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сечостатевих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виділень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піхви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чистоти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виділень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піхви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шийки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матки,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сечівника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гонококи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виділень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піхви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шийки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матки, </w:t>
      </w:r>
      <w:r w:rsidRPr="00DA623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ечівника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трихомонади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властивостей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еякуляту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нативного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препарату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еякуляту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еякуляту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сперматозоїдів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камері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Горяєва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секрету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передміхурової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залози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4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результатів дослідження та їх оцінювання за критерієм “норма/патологія”.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62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DA62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ПЕРЕЛІК ПИТАНЬ ДО СЕМЕСТРОВОГО ЕКЗАМЕНУ</w:t>
      </w:r>
    </w:p>
    <w:p w:rsidR="00DA623C" w:rsidRPr="00DA623C" w:rsidRDefault="00DA623C" w:rsidP="00DA623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3C" w:rsidRPr="00DA623C" w:rsidRDefault="00DA623C" w:rsidP="00DA623C">
      <w:pPr>
        <w:widowControl w:val="0"/>
        <w:numPr>
          <w:ilvl w:val="0"/>
          <w:numId w:val="5"/>
        </w:numPr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равила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техніки безпеки, охорони праці в галузі, особистої гігієни, протиепідемічного режиму, вимоги асептики та антисептики при проведенні лабораторних досліджень в КДЛ.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Зміст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мета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Стислий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історичний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перспективи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вдосконалення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Структура,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КДЛ.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Обов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’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язки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лаборанта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робочому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місці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Склад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кровотворення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Схема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кровотворення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Загальна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характеристика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грануло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-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агранулоцитарного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гранулоцитарного ряду.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гранулоцитів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агранулоцитарного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агранулоцитів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Морфологія клітин е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ритроцитарного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мегакаріоцитарного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лейкоцитоз,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Абсолютна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відносна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Вікові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складу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нейтрофільоз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нейтропенія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еозинофілія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еозинопенія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базофілія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лімфоцитоз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лімфопенія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моноцитоз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моноцитопенія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Зсуви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лейкоцитарної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формули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Лейкемоїдні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реакції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мієлоїдного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типу.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Лейкемоїдні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реакції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лімфоїдного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типу.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Дегенеративні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Стисла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характеристика.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Тромбоцитопатія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Стисла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характеристика.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місця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Правила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послідовність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ШОЕ,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камері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Горяєва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гемоаналізаторах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гемоглобіну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колірного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індексів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lastRenderedPageBreak/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камері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Горяєва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гемоаналізаторах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Оброблення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предметних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стекол.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фіксації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підрахунку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лейкоцитарної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формули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нормальної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периферичної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загального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нормі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”</w:t>
      </w:r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гемоаналізаторах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Фоніо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”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підрахунку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ретикулоцитів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ретикулоцитів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”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часу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згортання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тривалості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гематокриту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осмотичної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резистентності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Імунні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антигени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(А, В, 0).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резус-антигену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антиеритроцитарних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антитіл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Реакція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ізогемаглютинації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. Визначення груп крові за допомогою тест-реагентів "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Цоліклон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" та перехресним методом.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Причини помилок при визначенні груп крові.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резус-фактора за допомогою тест-реагенту анти-D.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Причини помилок при визначенні резус-фактора.</w:t>
      </w:r>
    </w:p>
    <w:p w:rsidR="00DA623C" w:rsidRPr="00DA623C" w:rsidRDefault="00DA623C" w:rsidP="00DA623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Важливість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резус-фактора.</w:t>
      </w:r>
    </w:p>
    <w:p w:rsidR="00DA623C" w:rsidRPr="00DA623C" w:rsidRDefault="00DA623C" w:rsidP="00DA623C">
      <w:pPr>
        <w:widowControl w:val="0"/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3C" w:rsidRPr="00DA623C" w:rsidRDefault="00DA623C" w:rsidP="00DA623C">
      <w:pPr>
        <w:pStyle w:val="a4"/>
        <w:widowControl w:val="0"/>
        <w:suppressAutoHyphens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DA623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Основна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Бойко Т.І.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Клінічні лабораторні дослідження: підручник. — К.: Медицина,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2010. — 352 с.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Манастирська</w:t>
      </w:r>
      <w:proofErr w:type="spellEnd"/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О.С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. Клінічні лабораторні дослідження. — Вінниця: Нова книга, 2007. — 168 с.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Плотнікова К.С., </w:t>
      </w:r>
      <w:proofErr w:type="spellStart"/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Панібратцева</w:t>
      </w:r>
      <w:proofErr w:type="spellEnd"/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С.Г., Островська Ж.Г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. Практикум з клінічних лабораторних методів дослідження. — К.: Здоров’я, 2002. — 240 с.</w:t>
      </w: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i/>
          <w:sz w:val="28"/>
          <w:szCs w:val="28"/>
        </w:rPr>
        <w:t>Додаткова</w:t>
      </w:r>
      <w:proofErr w:type="spellEnd"/>
    </w:p>
    <w:p w:rsidR="00DA623C" w:rsidRPr="00DA623C" w:rsidRDefault="00DA623C" w:rsidP="00DA62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623C" w:rsidRPr="00DA623C" w:rsidRDefault="00DA623C" w:rsidP="00DA623C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Гематологія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: посібник / А.Ф. Романова, Я.І. Виговська, В.Є. 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Логінський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ін.; За ред. А.Ф. Романової. — К.: Медицина, 2006. — 456 с.</w:t>
      </w:r>
    </w:p>
    <w:p w:rsidR="00DA623C" w:rsidRPr="00DA623C" w:rsidRDefault="00DA623C" w:rsidP="00DA623C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A62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Руководство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практическим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занятиям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лабораторной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диагностике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М.А. 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Базарновой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, В.Т. 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Морозовой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. — К.: Вища шк., 1988. — 318 с.</w:t>
      </w:r>
    </w:p>
    <w:p w:rsidR="007E7844" w:rsidRDefault="007E78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405E4" w:rsidRDefault="007E7844" w:rsidP="007E7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РОЗГЛЯНУТО:</w:t>
      </w:r>
    </w:p>
    <w:p w:rsidR="007E7844" w:rsidRDefault="007E7844" w:rsidP="007E7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циклової комісії</w:t>
      </w:r>
    </w:p>
    <w:p w:rsidR="007E7844" w:rsidRDefault="007E7844" w:rsidP="007E7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методичної комісії</w:t>
      </w:r>
    </w:p>
    <w:p w:rsidR="007E7844" w:rsidRDefault="007E7844" w:rsidP="007E7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</w:t>
      </w:r>
    </w:p>
    <w:p w:rsidR="007E7844" w:rsidRDefault="007E7844" w:rsidP="007E7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  _______ р.</w:t>
      </w:r>
    </w:p>
    <w:p w:rsidR="007E7844" w:rsidRDefault="007E7844" w:rsidP="00DA62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ме</w:t>
      </w:r>
      <w:r w:rsidR="006537B5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дичної комісії __________</w:t>
      </w:r>
    </w:p>
    <w:p w:rsidR="007E7844" w:rsidRDefault="007E7844" w:rsidP="00DA62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Доповнення, зміни внесені до програми</w:t>
      </w:r>
    </w:p>
    <w:p w:rsidR="007E7844" w:rsidRDefault="006537B5" w:rsidP="00DA62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 розподілом по темах курсу</w:t>
      </w:r>
      <w:r w:rsidR="007E7844">
        <w:rPr>
          <w:rFonts w:ascii="Times New Roman" w:hAnsi="Times New Roman" w:cs="Times New Roman"/>
          <w:sz w:val="28"/>
          <w:szCs w:val="28"/>
          <w:lang w:val="uk-UA"/>
        </w:rPr>
        <w:t xml:space="preserve"> на )________________ навчальний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560"/>
        <w:gridCol w:w="1666"/>
      </w:tblGrid>
      <w:tr w:rsidR="007E7844" w:rsidTr="003A5CC3">
        <w:trPr>
          <w:trHeight w:val="1356"/>
        </w:trPr>
        <w:tc>
          <w:tcPr>
            <w:tcW w:w="1384" w:type="dxa"/>
          </w:tcPr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653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тема</w:t>
            </w:r>
          </w:p>
        </w:tc>
        <w:tc>
          <w:tcPr>
            <w:tcW w:w="4961" w:type="dxa"/>
          </w:tcPr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змін та доповнень</w:t>
            </w:r>
          </w:p>
        </w:tc>
        <w:tc>
          <w:tcPr>
            <w:tcW w:w="1560" w:type="dxa"/>
          </w:tcPr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</w:t>
            </w:r>
          </w:p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годин,</w:t>
            </w:r>
          </w:p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666" w:type="dxa"/>
          </w:tcPr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</w:t>
            </w:r>
          </w:p>
          <w:p w:rsidR="007E7844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годин,</w:t>
            </w:r>
          </w:p>
          <w:p w:rsidR="003A5CC3" w:rsidRPr="007E7844" w:rsidRDefault="007E7844" w:rsidP="007E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3A5CC3" w:rsidTr="00771168">
        <w:trPr>
          <w:trHeight w:val="251"/>
        </w:trPr>
        <w:tc>
          <w:tcPr>
            <w:tcW w:w="9571" w:type="dxa"/>
            <w:gridSpan w:val="4"/>
          </w:tcPr>
          <w:p w:rsidR="003A5CC3" w:rsidRPr="003A5CC3" w:rsidRDefault="003A5CC3" w:rsidP="007E7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2013-2014 </w:t>
            </w:r>
            <w:proofErr w:type="spellStart"/>
            <w:r w:rsidRPr="003A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3A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5CC3" w:rsidRPr="003A5CC3" w:rsidRDefault="003A5CC3" w:rsidP="007E7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 за рахунок святкових днів</w:t>
            </w:r>
          </w:p>
        </w:tc>
      </w:tr>
      <w:tr w:rsidR="006537B5" w:rsidTr="00D35270">
        <w:tc>
          <w:tcPr>
            <w:tcW w:w="9571" w:type="dxa"/>
            <w:gridSpan w:val="4"/>
          </w:tcPr>
          <w:p w:rsidR="006537B5" w:rsidRDefault="006537B5" w:rsidP="0065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курс(І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семестр)</w:t>
            </w:r>
          </w:p>
        </w:tc>
      </w:tr>
      <w:tr w:rsidR="007E7844" w:rsidTr="007E7844">
        <w:tc>
          <w:tcPr>
            <w:tcW w:w="1384" w:type="dxa"/>
          </w:tcPr>
          <w:p w:rsidR="007E7844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№9</w:t>
            </w: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7B5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год.</w:t>
            </w: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№29</w:t>
            </w: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7B5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7E7844" w:rsidTr="007E7844">
        <w:tc>
          <w:tcPr>
            <w:tcW w:w="1384" w:type="dxa"/>
          </w:tcPr>
          <w:p w:rsidR="007E7844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№30</w:t>
            </w: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7B5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7E7844" w:rsidTr="007E7844">
        <w:tc>
          <w:tcPr>
            <w:tcW w:w="1384" w:type="dxa"/>
          </w:tcPr>
          <w:p w:rsidR="007E7844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№43</w:t>
            </w: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7B5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год.</w:t>
            </w:r>
          </w:p>
        </w:tc>
      </w:tr>
      <w:tr w:rsidR="006537B5" w:rsidTr="003B53F5">
        <w:tc>
          <w:tcPr>
            <w:tcW w:w="9571" w:type="dxa"/>
            <w:gridSpan w:val="4"/>
          </w:tcPr>
          <w:p w:rsidR="006537B5" w:rsidRDefault="006537B5" w:rsidP="0065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курс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семестр)</w:t>
            </w:r>
          </w:p>
        </w:tc>
      </w:tr>
      <w:tr w:rsidR="007E7844" w:rsidTr="007E7844">
        <w:tc>
          <w:tcPr>
            <w:tcW w:w="1384" w:type="dxa"/>
          </w:tcPr>
          <w:p w:rsidR="007E7844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№49</w:t>
            </w: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7B5" w:rsidRDefault="006537B5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год.</w:t>
            </w: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844" w:rsidTr="007E7844">
        <w:tc>
          <w:tcPr>
            <w:tcW w:w="1384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E7844" w:rsidRDefault="007E7844" w:rsidP="00DA6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7844" w:rsidRPr="00DA623C" w:rsidRDefault="007E7844" w:rsidP="00DA62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844" w:rsidRPr="00DA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7905"/>
    <w:multiLevelType w:val="hybridMultilevel"/>
    <w:tmpl w:val="04E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40D4A"/>
    <w:multiLevelType w:val="hybridMultilevel"/>
    <w:tmpl w:val="29DA054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7D20"/>
    <w:multiLevelType w:val="hybridMultilevel"/>
    <w:tmpl w:val="10888B6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6B33"/>
    <w:multiLevelType w:val="hybridMultilevel"/>
    <w:tmpl w:val="8594FB2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791E"/>
    <w:multiLevelType w:val="hybridMultilevel"/>
    <w:tmpl w:val="AC5C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A"/>
    <w:rsid w:val="000065B8"/>
    <w:rsid w:val="00083A72"/>
    <w:rsid w:val="00227C35"/>
    <w:rsid w:val="002B30BC"/>
    <w:rsid w:val="002B6CAC"/>
    <w:rsid w:val="003423E8"/>
    <w:rsid w:val="003428C6"/>
    <w:rsid w:val="003A5CC3"/>
    <w:rsid w:val="00435602"/>
    <w:rsid w:val="004F67DD"/>
    <w:rsid w:val="005866C3"/>
    <w:rsid w:val="005C3F03"/>
    <w:rsid w:val="005D6983"/>
    <w:rsid w:val="006537B5"/>
    <w:rsid w:val="006834EA"/>
    <w:rsid w:val="007405E4"/>
    <w:rsid w:val="007E7844"/>
    <w:rsid w:val="008F5E09"/>
    <w:rsid w:val="00A432F0"/>
    <w:rsid w:val="00B6537C"/>
    <w:rsid w:val="00B94BFA"/>
    <w:rsid w:val="00BC3B96"/>
    <w:rsid w:val="00BD1C67"/>
    <w:rsid w:val="00D90909"/>
    <w:rsid w:val="00D90A28"/>
    <w:rsid w:val="00DA623C"/>
    <w:rsid w:val="00E20261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E728"/>
  <w15:docId w15:val="{AF6954EF-99FB-402A-B58B-A2C1D8F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DA62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A62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11617</Words>
  <Characters>6623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Парламент</cp:lastModifiedBy>
  <cp:revision>19</cp:revision>
  <dcterms:created xsi:type="dcterms:W3CDTF">2013-09-09T04:53:00Z</dcterms:created>
  <dcterms:modified xsi:type="dcterms:W3CDTF">2018-01-29T08:31:00Z</dcterms:modified>
</cp:coreProperties>
</file>