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33" w:rsidRDefault="00510D33" w:rsidP="00510D33">
      <w:pPr>
        <w:pStyle w:val="a3"/>
        <w:widowControl w:val="0"/>
        <w:suppressAutoHyphens/>
        <w:rPr>
          <w:rFonts w:ascii="SchoolBookCTT" w:hAnsi="SchoolBookCTT"/>
          <w:sz w:val="32"/>
          <w:szCs w:val="32"/>
        </w:rPr>
      </w:pPr>
      <w:r>
        <w:rPr>
          <w:rFonts w:ascii="SchoolBookCTT" w:hAnsi="SchoolBookCTT"/>
          <w:sz w:val="32"/>
          <w:szCs w:val="32"/>
        </w:rPr>
        <w:t>ЗАВДАННЯ ДЛЯ САМОСТІЙНОЇ РОБОТИ</w:t>
      </w:r>
    </w:p>
    <w:p w:rsidR="00510D33" w:rsidRDefault="00510D33" w:rsidP="00510D33">
      <w:pPr>
        <w:pStyle w:val="a3"/>
        <w:widowControl w:val="0"/>
        <w:suppressAutoHyphens/>
        <w:rPr>
          <w:rFonts w:ascii="SchoolBookCTT" w:hAnsi="SchoolBookCTT"/>
          <w:b w:val="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7733"/>
        <w:gridCol w:w="1370"/>
      </w:tblGrid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b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b/>
                <w:sz w:val="18"/>
                <w:szCs w:val="18"/>
                <w:lang w:val="uk-UA"/>
              </w:rPr>
              <w:t>Тема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b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b/>
                <w:sz w:val="18"/>
                <w:szCs w:val="18"/>
                <w:lang w:val="uk-UA"/>
              </w:rPr>
              <w:t>Кількість годин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Внесок вітчизняних вчених у розвиток медичної мікробіології, імунології, вірусології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Мікроскопія мазків з різними морфологічними групами мікроорганізмів.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Види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/>
              </w:rPr>
              <w:t>мікроскопій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Виготовлення мазків-препаратів з мікробної культури.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tabs>
                <w:tab w:val="left" w:pos="5855"/>
              </w:tabs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Виготовлення мазків-препаратів з патологічного матеріалу.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Особливості виготовлення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/>
              </w:rPr>
              <w:t>нативних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 препаратів та їх мікроскопія.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Фарбування мазків за методом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/>
              </w:rPr>
              <w:t>Романовського—Гімзе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/>
              </w:rPr>
              <w:t>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Фарбування мазків-препаратів для виявлення спор, капсул, кислотостійких бактерій.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Практичне використання біохімічної активності мікроорганізмів у біотехнології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Мікроорганізми довкілля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Миття лабораторного посуду.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Сучасні дезінфікуючі засоби та їх застосування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Дезінфекція рук, робочої поверхні, предметного скла тощо. Відпрацювання практичних навичок та робота з методичними вказівками щодо застосування дезінфекційного засобу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tabs>
                <w:tab w:val="left" w:pos="5855"/>
              </w:tabs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Підготовка лабораторного посуду, вати, марлі, інструментарію до стерилізації.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Сучасні тест-системи для визначення ферментативної активності бактерій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Виготовлення живильних середовищ.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Техніка посіву патологічного матеріалу на живильні середовища.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Макроскопічне дослідження колоній.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Мікроскопічне дослідження колоній.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Мікробіологічні основи генетичної інженерії та біотехнології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/>
              </w:rPr>
              <w:t>Генодіагностика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/>
              </w:rPr>
              <w:t>. Етапи виконання ПЛР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Методи виявлення бактеріофагів.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Визначення чутливості бактерій до антибіотиків.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Сучасні противірусні хіміотерапевтичні препарати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Чинники неспецифічного захисту макроорганізму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Гуморальні чинники неспецифічного захисту макроорганізму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Серологічні реакції.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Експрес-методи діагностики (ІФА, РІФ, РІА)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tabs>
                <w:tab w:val="left" w:pos="5855"/>
              </w:tabs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Вакцини. Препарати для планових щеплень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Діагностичні препарати. Їх характеристика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Сироватки лікувально-профілактичні та діагностичні. Характеристика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32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Препарати для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/>
              </w:rPr>
              <w:t>алергодіагностики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/>
              </w:rPr>
              <w:t>. Характеристика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Стафілококові токсини, їх характеристика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Стрептококи, роль в автоімунних процесах, серологічні методи оцінки активності ревматичного процесу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Виготовлення поживних середовищ для культивування стафілококів, стрептококів. Відпрацювання навичок виготовлення середовищ та техніки посіву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патматеріалу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Виготовлення поживних середовищ для культивування менінгококів і гонококів. Відпрацювання практичних навичок виготовлення середовищ та техніки посіву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патматеріалу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Діареєгенні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 кишкові палички, їх характеристика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Експрес-методи бактеріологічного дослідження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Виготовлення поживних середовищ для виділення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ентеробактерій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Сальмонели — збудники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внутрішньолікарняної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сальмонельозної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інфекції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Визначення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коліцинів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та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коліциноварів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шигел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. Відпрацювання практичних навичок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Кампілобактерії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гелікобактерії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. Роль у патології людини. Складання конспекту основних властивостей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Коліформні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бактерії, роль у патології людини (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ентеробактер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серація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цитробактер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). Основні властивості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lastRenderedPageBreak/>
              <w:t>44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Патогенні для людини види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вібріоів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роду </w:t>
            </w:r>
            <w:proofErr w:type="spellStart"/>
            <w:r>
              <w:rPr>
                <w:rFonts w:ascii="SchoolBookCTT" w:hAnsi="SchoolBookCTT"/>
                <w:i/>
                <w:sz w:val="18"/>
                <w:szCs w:val="18"/>
                <w:lang w:val="uk-UA" w:eastAsia="uk-UA"/>
              </w:rPr>
              <w:t>Vibrio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. Основні властивості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/>
              </w:rPr>
              <w:t>Аеромонади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 і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/>
              </w:rPr>
              <w:t>плезіомонади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/>
              </w:rPr>
              <w:t>. Їх роль в патології людини</w:t>
            </w: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Сап і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меліоїдоз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— зоонозні особливо-небезпечні інфекції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Роль </w:t>
            </w:r>
            <w:proofErr w:type="spellStart"/>
            <w:r>
              <w:rPr>
                <w:rFonts w:ascii="SchoolBookCTT" w:hAnsi="SchoolBookCTT"/>
                <w:i/>
                <w:sz w:val="18"/>
                <w:szCs w:val="18"/>
                <w:lang w:val="uk-UA" w:eastAsia="uk-UA"/>
              </w:rPr>
              <w:t>Bacillus</w:t>
            </w:r>
            <w:proofErr w:type="spellEnd"/>
            <w:r>
              <w:rPr>
                <w:rFonts w:ascii="SchoolBookCTT" w:hAnsi="SchoolBookCTT"/>
                <w:i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>
              <w:rPr>
                <w:rFonts w:ascii="SchoolBookCTT" w:hAnsi="SchoolBookCTT"/>
                <w:i/>
                <w:sz w:val="18"/>
                <w:szCs w:val="18"/>
                <w:lang w:val="uk-UA" w:eastAsia="uk-UA"/>
              </w:rPr>
              <w:t>cereus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в етіології харчових отруєнь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Харчові токсикоінфекції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/>
              </w:rPr>
              <w:t>клостридільної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/>
              </w:rPr>
              <w:t xml:space="preserve"> етіології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Фузобактерії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вейлонели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. Роль в патології людини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Паличка інфлюенци — збудник захворювань дихальних шляхів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Диференціація дифтерійних бактерій від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псевдодифтерійних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бактерій та дифтероїдів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Роль мікобактерій лепри в патології людини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Легіонели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— збудники захворювань дихальних шляхів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Коринефаги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і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гарднерели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, роль в патології людини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tabs>
                <w:tab w:val="left" w:pos="5865"/>
              </w:tabs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Борелії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Бургдорфера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— збудники хвороби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Лайма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. Схеми лабораторної діагностики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Збудники невенеричних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трепонематозів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Профілактика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урогенітального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хламідіозу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Мікробіологічна діагностика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мікоплазмозу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Джерело інфекції, шляхи зараження та клінічні прояви дерматомікозу (парші,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трихофітії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, мікроспорії, епідермофітії)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Причини виникнення та клінічні прояви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кандидозу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Флавовіруси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. Вірус кліщового енцефаліту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Вірус сказу. Особливості діагностики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Ентеровірусні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інфекції. Відпрацювання практичних навичок взяття матеріалу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Герпесвіруси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. Вірусологічна та експрес-діагностика. Відпрацювання практичних навичок експрес-діагностики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Сучасні методи діагностики ВІЛ-інфекції. Відпрацювання практичних навичок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tabs>
                <w:tab w:val="left" w:pos="5865"/>
              </w:tabs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Вірусний канцерогенез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Повільні вірусні інфекції. Основні властивості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Завдання санітарної бактеріології та її значення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69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Санітарно-показникові мікроорганізми, вимоги до них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Мікрофлора атмосферного повітря та житлових приміщень, дитячих закладів, лікарень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Джерела, шляхи проникнення мікробів паразитів у водойми та ґрунт. Умови, терміни виживання мікробів у воді, ґрунті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Специфічна та неспецифічна мікрофлора харчових продуктів. </w:t>
            </w:r>
            <w:proofErr w:type="spellStart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Санітарнопоказникові</w:t>
            </w:r>
            <w:proofErr w:type="spellEnd"/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 xml:space="preserve"> мікроорганізми харчових продуктів. Відпрацювання практичних навичок взяття харчових продуктів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2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73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 w:eastAsia="uk-UA"/>
              </w:rPr>
              <w:t>Вимоги до боків в яких проводять дослідження. Відпрацювання практичних навичок взяття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/>
              </w:rPr>
            </w:pPr>
            <w:r>
              <w:rPr>
                <w:rFonts w:ascii="SchoolBookCTT" w:hAnsi="SchoolBookCTT"/>
                <w:sz w:val="18"/>
                <w:szCs w:val="18"/>
                <w:lang w:val="uk-UA"/>
              </w:rPr>
              <w:t>1</w:t>
            </w:r>
          </w:p>
        </w:tc>
      </w:tr>
      <w:tr w:rsidR="00510D33" w:rsidTr="00510D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sz w:val="18"/>
                <w:szCs w:val="18"/>
                <w:lang w:val="uk-UA"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right"/>
              <w:rPr>
                <w:rFonts w:ascii="SchoolBookCTT" w:hAnsi="SchoolBookCTT"/>
                <w:b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33" w:rsidRDefault="00510D33">
            <w:pPr>
              <w:widowControl w:val="0"/>
              <w:suppressAutoHyphens/>
              <w:jc w:val="center"/>
              <w:rPr>
                <w:rFonts w:ascii="SchoolBookCTT" w:hAnsi="SchoolBookCTT"/>
                <w:b/>
                <w:sz w:val="18"/>
                <w:szCs w:val="18"/>
                <w:lang w:val="uk-UA" w:eastAsia="uk-UA"/>
              </w:rPr>
            </w:pPr>
            <w:r>
              <w:rPr>
                <w:rFonts w:ascii="SchoolBookCTT" w:hAnsi="SchoolBookCTT"/>
                <w:b/>
                <w:sz w:val="18"/>
                <w:szCs w:val="18"/>
                <w:lang w:val="uk-UA" w:eastAsia="uk-UA"/>
              </w:rPr>
              <w:t>148</w:t>
            </w:r>
          </w:p>
        </w:tc>
      </w:tr>
    </w:tbl>
    <w:p w:rsidR="00EC4639" w:rsidRPr="00510D33" w:rsidRDefault="00EC4639" w:rsidP="00510D33">
      <w:bookmarkStart w:id="0" w:name="_GoBack"/>
      <w:bookmarkEnd w:id="0"/>
    </w:p>
    <w:sectPr w:rsidR="00EC4639" w:rsidRPr="00510D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6F"/>
    <w:rsid w:val="00022438"/>
    <w:rsid w:val="00053D0D"/>
    <w:rsid w:val="001A6E61"/>
    <w:rsid w:val="001E19ED"/>
    <w:rsid w:val="00344C19"/>
    <w:rsid w:val="00510D33"/>
    <w:rsid w:val="00737E20"/>
    <w:rsid w:val="0088386F"/>
    <w:rsid w:val="00EC4639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0D33"/>
    <w:pPr>
      <w:jc w:val="center"/>
    </w:pPr>
    <w:rPr>
      <w:b/>
      <w:lang w:val="uk-UA"/>
    </w:rPr>
  </w:style>
  <w:style w:type="character" w:customStyle="1" w:styleId="a4">
    <w:name w:val="Основной текст Знак"/>
    <w:basedOn w:val="a0"/>
    <w:link w:val="a3"/>
    <w:semiHidden/>
    <w:rsid w:val="00510D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0D33"/>
    <w:pPr>
      <w:jc w:val="center"/>
    </w:pPr>
    <w:rPr>
      <w:b/>
      <w:lang w:val="uk-UA"/>
    </w:rPr>
  </w:style>
  <w:style w:type="character" w:customStyle="1" w:styleId="a4">
    <w:name w:val="Основной текст Знак"/>
    <w:basedOn w:val="a0"/>
    <w:link w:val="a3"/>
    <w:semiHidden/>
    <w:rsid w:val="00510D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3596</Words>
  <Characters>2050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8</cp:revision>
  <dcterms:created xsi:type="dcterms:W3CDTF">2018-02-19T08:12:00Z</dcterms:created>
  <dcterms:modified xsi:type="dcterms:W3CDTF">2018-02-19T09:39:00Z</dcterms:modified>
</cp:coreProperties>
</file>